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1F" w:rsidRPr="008649F2" w:rsidRDefault="00C53136" w:rsidP="00D21CEB">
      <w:pPr>
        <w:pStyle w:val="Heading1"/>
        <w:jc w:val="right"/>
        <w:rPr>
          <w:rFonts w:asciiTheme="majorHAnsi" w:hAnsiTheme="majorHAnsi"/>
          <w:b w:val="0"/>
          <w:sz w:val="40"/>
          <w:szCs w:val="40"/>
        </w:rPr>
      </w:pPr>
      <w:r w:rsidRPr="008649F2">
        <w:rPr>
          <w:rFonts w:asciiTheme="majorHAnsi" w:hAnsiTheme="majorHAnsi"/>
          <w:b w:val="0"/>
          <w:noProof/>
          <w:sz w:val="40"/>
          <w:szCs w:val="40"/>
        </w:rPr>
        <w:drawing>
          <wp:anchor distT="0" distB="0" distL="114300" distR="114300" simplePos="0" relativeHeight="251670528" behindDoc="0" locked="0" layoutInCell="1" allowOverlap="1">
            <wp:simplePos x="0" y="0"/>
            <wp:positionH relativeFrom="margin">
              <wp:align>left</wp:align>
            </wp:positionH>
            <wp:positionV relativeFrom="margin">
              <wp:align>top</wp:align>
            </wp:positionV>
            <wp:extent cx="3181350" cy="808074"/>
            <wp:effectExtent l="19050" t="0" r="0" b="0"/>
            <wp:wrapSquare wrapText="bothSides"/>
            <wp:docPr id="7" name="Picture 0" descr="Quail Run Logo right align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il Run Logo right aligned.tif"/>
                    <pic:cNvPicPr/>
                  </pic:nvPicPr>
                  <pic:blipFill>
                    <a:blip r:embed="rId7" cstate="print"/>
                    <a:stretch>
                      <a:fillRect/>
                    </a:stretch>
                  </pic:blipFill>
                  <pic:spPr>
                    <a:xfrm>
                      <a:off x="0" y="0"/>
                      <a:ext cx="3181350" cy="808074"/>
                    </a:xfrm>
                    <a:prstGeom prst="rect">
                      <a:avLst/>
                    </a:prstGeom>
                  </pic:spPr>
                </pic:pic>
              </a:graphicData>
            </a:graphic>
          </wp:anchor>
        </w:drawing>
      </w:r>
      <w:r w:rsidR="00BC13E6">
        <w:rPr>
          <w:rFonts w:asciiTheme="majorHAnsi" w:hAnsiTheme="majorHAnsi"/>
          <w:b w:val="0"/>
          <w:sz w:val="40"/>
          <w:szCs w:val="40"/>
        </w:rPr>
        <w:t>Theatre</w:t>
      </w:r>
      <w:r w:rsidR="008F2527">
        <w:rPr>
          <w:rFonts w:asciiTheme="majorHAnsi" w:hAnsiTheme="majorHAnsi"/>
          <w:b w:val="0"/>
          <w:sz w:val="40"/>
          <w:szCs w:val="40"/>
        </w:rPr>
        <w:t xml:space="preserve"> (subject)</w:t>
      </w:r>
      <w:r w:rsidR="00146A1F" w:rsidRPr="008649F2">
        <w:rPr>
          <w:rFonts w:asciiTheme="majorHAnsi" w:hAnsiTheme="majorHAnsi"/>
          <w:b w:val="0"/>
          <w:sz w:val="40"/>
          <w:szCs w:val="40"/>
        </w:rPr>
        <w:t xml:space="preserve"> </w:t>
      </w:r>
      <w:r w:rsidRPr="008649F2">
        <w:rPr>
          <w:rFonts w:asciiTheme="majorHAnsi" w:hAnsiTheme="majorHAnsi"/>
          <w:b w:val="0"/>
          <w:sz w:val="40"/>
          <w:szCs w:val="40"/>
        </w:rPr>
        <w:t>Unit</w:t>
      </w:r>
      <w:r w:rsidR="00146A1F" w:rsidRPr="008649F2">
        <w:rPr>
          <w:rFonts w:asciiTheme="majorHAnsi" w:hAnsiTheme="majorHAnsi"/>
          <w:b w:val="0"/>
          <w:sz w:val="40"/>
          <w:szCs w:val="40"/>
        </w:rPr>
        <w:t xml:space="preserve"> Plan</w:t>
      </w:r>
      <w:r w:rsidR="00467C97">
        <w:rPr>
          <w:rFonts w:asciiTheme="majorHAnsi" w:hAnsiTheme="majorHAnsi"/>
          <w:b w:val="0"/>
          <w:sz w:val="40"/>
          <w:szCs w:val="40"/>
        </w:rPr>
        <w:t xml:space="preserve">: </w:t>
      </w:r>
    </w:p>
    <w:p w:rsidR="008649F2" w:rsidRPr="00ED310A" w:rsidRDefault="008649F2" w:rsidP="00D21CEB">
      <w:pPr>
        <w:pStyle w:val="Heading2"/>
        <w:jc w:val="right"/>
        <w:rPr>
          <w:b w:val="0"/>
          <w:color w:val="000000" w:themeColor="text1"/>
          <w:sz w:val="20"/>
          <w:szCs w:val="20"/>
          <w:u w:val="single"/>
        </w:rPr>
      </w:pPr>
      <w:r w:rsidRPr="00ED310A">
        <w:rPr>
          <w:b w:val="0"/>
          <w:color w:val="000000" w:themeColor="text1"/>
          <w:sz w:val="20"/>
          <w:szCs w:val="20"/>
        </w:rPr>
        <w:t>Grade:</w:t>
      </w:r>
      <w:r w:rsidR="00D21CEB" w:rsidRPr="00ED310A">
        <w:rPr>
          <w:b w:val="0"/>
          <w:color w:val="000000" w:themeColor="text1"/>
          <w:sz w:val="20"/>
          <w:szCs w:val="20"/>
        </w:rPr>
        <w:t xml:space="preserve"> </w:t>
      </w:r>
      <w:r w:rsidR="00D21CEB" w:rsidRPr="00ED310A">
        <w:rPr>
          <w:b w:val="0"/>
          <w:color w:val="000000" w:themeColor="text1"/>
          <w:sz w:val="20"/>
          <w:szCs w:val="20"/>
          <w:u w:val="single"/>
        </w:rPr>
        <w:t xml:space="preserve">       </w:t>
      </w:r>
      <w:r w:rsidR="003F2842">
        <w:rPr>
          <w:b w:val="0"/>
          <w:color w:val="000000" w:themeColor="text1"/>
          <w:sz w:val="20"/>
          <w:szCs w:val="20"/>
          <w:u w:val="single"/>
        </w:rPr>
        <w:t>7-9th</w:t>
      </w:r>
      <w:r w:rsidR="00D21CEB" w:rsidRPr="00ED310A">
        <w:rPr>
          <w:b w:val="0"/>
          <w:color w:val="000000" w:themeColor="text1"/>
          <w:sz w:val="20"/>
          <w:szCs w:val="20"/>
          <w:u w:val="single"/>
        </w:rPr>
        <w:tab/>
      </w:r>
      <w:r w:rsidR="00D21CEB" w:rsidRPr="00ED310A">
        <w:rPr>
          <w:b w:val="0"/>
          <w:color w:val="000000" w:themeColor="text1"/>
          <w:sz w:val="20"/>
          <w:szCs w:val="20"/>
          <w:u w:val="single"/>
        </w:rPr>
        <w:tab/>
      </w:r>
    </w:p>
    <w:p w:rsidR="00D21CEB" w:rsidRPr="00607646" w:rsidRDefault="00845398" w:rsidP="00D21CEB">
      <w:pPr>
        <w:rPr>
          <w:rFonts w:asciiTheme="minorHAnsi" w:hAnsiTheme="minorHAnsi" w:cstheme="minorHAnsi"/>
          <w:szCs w:val="20"/>
        </w:rPr>
      </w:pPr>
      <w:r>
        <w:rPr>
          <w:szCs w:val="20"/>
        </w:rPr>
        <w:tab/>
      </w:r>
      <w:r w:rsidR="003F2842">
        <w:rPr>
          <w:szCs w:val="20"/>
        </w:rPr>
        <w:tab/>
      </w:r>
      <w:r w:rsidR="003F2842">
        <w:rPr>
          <w:szCs w:val="20"/>
        </w:rPr>
        <w:tab/>
      </w:r>
      <w:r w:rsidR="003F2842">
        <w:rPr>
          <w:szCs w:val="20"/>
        </w:rPr>
        <w:tab/>
      </w:r>
      <w:r w:rsidR="003F2842">
        <w:rPr>
          <w:szCs w:val="20"/>
        </w:rPr>
        <w:tab/>
      </w:r>
      <w:r w:rsidR="003F2842" w:rsidRPr="00607646">
        <w:rPr>
          <w:szCs w:val="20"/>
        </w:rPr>
        <w:t>Foundations 1</w:t>
      </w:r>
    </w:p>
    <w:p w:rsidR="005875F1" w:rsidRPr="00607646" w:rsidRDefault="005875F1" w:rsidP="00D21CEB">
      <w:pPr>
        <w:rPr>
          <w:rFonts w:asciiTheme="minorHAnsi" w:hAnsiTheme="minorHAnsi" w:cstheme="minorHAnsi"/>
          <w:szCs w:val="20"/>
        </w:rPr>
      </w:pPr>
      <w:r w:rsidRPr="00607646">
        <w:rPr>
          <w:rFonts w:asciiTheme="minorHAnsi" w:hAnsiTheme="minorHAnsi" w:cstheme="minorHAnsi"/>
          <w:szCs w:val="20"/>
        </w:rPr>
        <w:tab/>
      </w:r>
      <w:r w:rsidRPr="00607646">
        <w:rPr>
          <w:rFonts w:asciiTheme="minorHAnsi" w:hAnsiTheme="minorHAnsi" w:cstheme="minorHAnsi"/>
          <w:szCs w:val="20"/>
        </w:rPr>
        <w:tab/>
      </w:r>
      <w:r w:rsidRPr="00607646">
        <w:rPr>
          <w:rFonts w:asciiTheme="minorHAnsi" w:hAnsiTheme="minorHAnsi" w:cstheme="minorHAnsi"/>
          <w:szCs w:val="20"/>
        </w:rPr>
        <w:tab/>
      </w:r>
      <w:r w:rsidR="00845398" w:rsidRPr="00607646">
        <w:rPr>
          <w:rFonts w:asciiTheme="minorHAnsi" w:hAnsiTheme="minorHAnsi" w:cstheme="minorHAnsi"/>
          <w:szCs w:val="20"/>
        </w:rPr>
        <w:tab/>
      </w:r>
      <w:r w:rsidR="00845398" w:rsidRPr="00607646">
        <w:rPr>
          <w:rFonts w:asciiTheme="minorHAnsi" w:hAnsiTheme="minorHAnsi" w:cstheme="minorHAnsi"/>
          <w:szCs w:val="20"/>
        </w:rPr>
        <w:tab/>
        <w:t xml:space="preserve">Sept </w:t>
      </w:r>
      <w:r w:rsidR="003F2842" w:rsidRPr="00607646">
        <w:rPr>
          <w:rFonts w:asciiTheme="minorHAnsi" w:hAnsiTheme="minorHAnsi" w:cstheme="minorHAnsi"/>
          <w:szCs w:val="20"/>
        </w:rPr>
        <w:t>4</w:t>
      </w:r>
      <w:r w:rsidR="003F2842" w:rsidRPr="00607646">
        <w:rPr>
          <w:rFonts w:asciiTheme="minorHAnsi" w:hAnsiTheme="minorHAnsi" w:cstheme="minorHAnsi"/>
          <w:szCs w:val="20"/>
          <w:vertAlign w:val="superscript"/>
        </w:rPr>
        <w:t>th7th</w:t>
      </w:r>
      <w:r w:rsidR="003F2842" w:rsidRPr="00607646">
        <w:rPr>
          <w:rFonts w:asciiTheme="minorHAnsi" w:hAnsiTheme="minorHAnsi" w:cstheme="minorHAnsi"/>
          <w:szCs w:val="20"/>
        </w:rPr>
        <w:t>-</w:t>
      </w:r>
      <w:r w:rsidR="004C58B9" w:rsidRPr="00607646">
        <w:rPr>
          <w:rFonts w:asciiTheme="minorHAnsi" w:hAnsiTheme="minorHAnsi" w:cstheme="minorHAnsi"/>
          <w:szCs w:val="20"/>
        </w:rPr>
        <w:t>13th</w:t>
      </w:r>
    </w:p>
    <w:p w:rsidR="00D21CEB" w:rsidRPr="00607646" w:rsidRDefault="00ED310A" w:rsidP="00D21CEB">
      <w:pPr>
        <w:rPr>
          <w:rFonts w:asciiTheme="minorHAnsi" w:hAnsiTheme="minorHAnsi" w:cstheme="minorHAnsi"/>
          <w:szCs w:val="20"/>
        </w:rPr>
      </w:pPr>
      <w:r w:rsidRPr="00607646">
        <w:rPr>
          <w:rFonts w:asciiTheme="minorHAnsi" w:hAnsiTheme="minorHAnsi" w:cstheme="minorHAnsi"/>
          <w:szCs w:val="20"/>
        </w:rPr>
        <w:tab/>
      </w:r>
      <w:r w:rsidRPr="00607646">
        <w:rPr>
          <w:rFonts w:asciiTheme="minorHAnsi" w:hAnsiTheme="minorHAnsi" w:cstheme="minorHAnsi"/>
          <w:szCs w:val="20"/>
        </w:rPr>
        <w:tab/>
      </w:r>
      <w:r w:rsidRPr="00607646">
        <w:rPr>
          <w:rFonts w:asciiTheme="minorHAnsi" w:hAnsiTheme="minorHAnsi" w:cstheme="minorHAnsi"/>
          <w:szCs w:val="20"/>
        </w:rPr>
        <w:tab/>
      </w:r>
      <w:r w:rsidRPr="00607646">
        <w:rPr>
          <w:rFonts w:asciiTheme="minorHAnsi" w:hAnsiTheme="minorHAnsi" w:cstheme="minorHAnsi"/>
          <w:szCs w:val="20"/>
        </w:rPr>
        <w:tab/>
      </w:r>
      <w:r w:rsidRPr="00607646">
        <w:rPr>
          <w:rFonts w:asciiTheme="minorHAnsi" w:hAnsiTheme="minorHAnsi" w:cstheme="minorHAnsi"/>
          <w:szCs w:val="20"/>
        </w:rPr>
        <w:tab/>
      </w:r>
      <w:r w:rsidRPr="00607646">
        <w:rPr>
          <w:rFonts w:asciiTheme="minorHAnsi" w:hAnsiTheme="minorHAnsi" w:cstheme="minorHAnsi"/>
          <w:szCs w:val="20"/>
        </w:rPr>
        <w:tab/>
      </w:r>
      <w:r w:rsidRPr="00607646">
        <w:rPr>
          <w:rFonts w:asciiTheme="minorHAnsi" w:hAnsiTheme="minorHAnsi" w:cstheme="minorHAnsi"/>
          <w:szCs w:val="20"/>
        </w:rPr>
        <w:tab/>
      </w:r>
      <w:r w:rsidRPr="00607646">
        <w:rPr>
          <w:rFonts w:asciiTheme="minorHAnsi" w:hAnsiTheme="minorHAnsi" w:cstheme="minorHAnsi"/>
          <w:szCs w:val="20"/>
        </w:rPr>
        <w:tab/>
      </w:r>
      <w:r w:rsidRPr="00607646">
        <w:rPr>
          <w:rFonts w:asciiTheme="minorHAnsi" w:hAnsiTheme="minorHAnsi" w:cstheme="minorHAnsi"/>
          <w:szCs w:val="20"/>
        </w:rPr>
        <w:tab/>
      </w:r>
      <w:r w:rsidRPr="00607646">
        <w:rPr>
          <w:rFonts w:asciiTheme="minorHAnsi" w:hAnsiTheme="minorHAnsi" w:cstheme="minorHAnsi"/>
          <w:szCs w:val="20"/>
        </w:rPr>
        <w:tab/>
      </w:r>
      <w:r w:rsidRPr="00607646">
        <w:rPr>
          <w:rFonts w:asciiTheme="minorHAnsi" w:hAnsiTheme="minorHAnsi" w:cstheme="minorHAnsi"/>
          <w:szCs w:val="20"/>
        </w:rPr>
        <w:tab/>
        <w:t xml:space="preserve">        </w:t>
      </w:r>
      <w:r w:rsidR="003F2842" w:rsidRPr="00607646">
        <w:rPr>
          <w:rFonts w:asciiTheme="minorHAnsi" w:hAnsiTheme="minorHAnsi" w:cstheme="minorHAnsi"/>
          <w:szCs w:val="20"/>
        </w:rPr>
        <w:t xml:space="preserve"> </w:t>
      </w:r>
      <w:r w:rsidR="004C58B9" w:rsidRPr="00607646">
        <w:rPr>
          <w:rFonts w:asciiTheme="minorHAnsi" w:hAnsiTheme="minorHAnsi" w:cstheme="minorHAnsi"/>
          <w:szCs w:val="20"/>
        </w:rPr>
        <w:t xml:space="preserve">      </w:t>
      </w:r>
      <w:r w:rsidR="00607646">
        <w:rPr>
          <w:rFonts w:asciiTheme="minorHAnsi" w:hAnsiTheme="minorHAnsi" w:cstheme="minorHAnsi"/>
          <w:szCs w:val="20"/>
        </w:rPr>
        <w:t xml:space="preserve">       </w:t>
      </w:r>
      <w:r w:rsidR="004C58B9" w:rsidRPr="00607646">
        <w:rPr>
          <w:rFonts w:asciiTheme="minorHAnsi" w:hAnsiTheme="minorHAnsi" w:cstheme="minorHAnsi"/>
          <w:szCs w:val="20"/>
        </w:rPr>
        <w:t xml:space="preserve"> 8 periods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7"/>
        <w:gridCol w:w="8575"/>
      </w:tblGrid>
      <w:tr w:rsidR="008649F2" w:rsidTr="00D21CEB">
        <w:trPr>
          <w:cantSplit/>
          <w:trHeight w:val="418"/>
        </w:trPr>
        <w:tc>
          <w:tcPr>
            <w:tcW w:w="10922" w:type="dxa"/>
            <w:gridSpan w:val="2"/>
            <w:shd w:val="clear" w:color="auto" w:fill="76923C" w:themeFill="accent3" w:themeFillShade="BF"/>
            <w:tcMar>
              <w:top w:w="58" w:type="dxa"/>
              <w:left w:w="115" w:type="dxa"/>
              <w:bottom w:w="58" w:type="dxa"/>
              <w:right w:w="115" w:type="dxa"/>
            </w:tcMar>
          </w:tcPr>
          <w:p w:rsidR="00D21CEB" w:rsidRDefault="008F2527" w:rsidP="008355F4">
            <w:pPr>
              <w:rPr>
                <w:b/>
                <w:bCs/>
              </w:rPr>
            </w:pPr>
            <w:r>
              <w:rPr>
                <w:b/>
                <w:bCs/>
              </w:rPr>
              <w:t xml:space="preserve">Weekly </w:t>
            </w:r>
            <w:r w:rsidR="008649F2">
              <w:rPr>
                <w:b/>
                <w:bCs/>
              </w:rPr>
              <w:t>Theme</w:t>
            </w:r>
            <w:r w:rsidR="00E20635">
              <w:rPr>
                <w:b/>
                <w:bCs/>
              </w:rPr>
              <w:t>(s)</w:t>
            </w:r>
            <w:r w:rsidR="008649F2">
              <w:rPr>
                <w:b/>
                <w:bCs/>
              </w:rPr>
              <w:t>:</w:t>
            </w:r>
            <w:r w:rsidR="005457F6">
              <w:rPr>
                <w:b/>
                <w:bCs/>
              </w:rPr>
              <w:t xml:space="preserve"> Monologue evaluation and presentation</w:t>
            </w:r>
          </w:p>
        </w:tc>
      </w:tr>
      <w:tr w:rsidR="008649F2" w:rsidTr="008F2527">
        <w:trPr>
          <w:cantSplit/>
          <w:trHeight w:val="1507"/>
        </w:trPr>
        <w:tc>
          <w:tcPr>
            <w:tcW w:w="2347" w:type="dxa"/>
            <w:shd w:val="clear" w:color="auto" w:fill="C2D69B" w:themeFill="accent3" w:themeFillTint="99"/>
            <w:tcMar>
              <w:top w:w="58" w:type="dxa"/>
              <w:left w:w="115" w:type="dxa"/>
              <w:bottom w:w="58" w:type="dxa"/>
              <w:right w:w="115" w:type="dxa"/>
            </w:tcMar>
          </w:tcPr>
          <w:p w:rsidR="008649F2" w:rsidRDefault="008F2527" w:rsidP="008649F2">
            <w:pPr>
              <w:pStyle w:val="Heading1"/>
            </w:pPr>
            <w:r>
              <w:t>Essential</w:t>
            </w:r>
            <w:r w:rsidR="008649F2">
              <w:t xml:space="preserve"> Questions</w:t>
            </w:r>
          </w:p>
          <w:p w:rsidR="00D21CEB" w:rsidRDefault="00D21CEB" w:rsidP="00D21CEB">
            <w:pPr>
              <w:pStyle w:val="BodyText"/>
            </w:pPr>
          </w:p>
          <w:p w:rsidR="00D21CEB" w:rsidRDefault="00D21CEB" w:rsidP="00D21CEB">
            <w:pPr>
              <w:pStyle w:val="BodyText"/>
            </w:pPr>
          </w:p>
          <w:p w:rsidR="00D21CEB" w:rsidRDefault="00D21CEB" w:rsidP="00D21CEB">
            <w:pPr>
              <w:pStyle w:val="BodyText"/>
            </w:pPr>
          </w:p>
          <w:p w:rsidR="00D21CEB" w:rsidRDefault="00D21CEB" w:rsidP="00D21CEB">
            <w:pPr>
              <w:pStyle w:val="BodyText"/>
            </w:pPr>
          </w:p>
          <w:p w:rsidR="00D21CEB" w:rsidRPr="00D21CEB" w:rsidRDefault="00D21CEB" w:rsidP="00D21CEB">
            <w:pPr>
              <w:pStyle w:val="BodyText"/>
            </w:pPr>
          </w:p>
        </w:tc>
        <w:tc>
          <w:tcPr>
            <w:tcW w:w="8575" w:type="dxa"/>
            <w:tcMar>
              <w:top w:w="58" w:type="dxa"/>
              <w:left w:w="115" w:type="dxa"/>
              <w:bottom w:w="58" w:type="dxa"/>
              <w:right w:w="115" w:type="dxa"/>
            </w:tcMar>
          </w:tcPr>
          <w:p w:rsidR="00607646" w:rsidRDefault="00607646" w:rsidP="00607646">
            <w:pPr>
              <w:pStyle w:val="BodyText"/>
              <w:rPr>
                <w:bCs/>
                <w:i/>
                <w:sz w:val="18"/>
                <w:szCs w:val="18"/>
              </w:rPr>
            </w:pPr>
            <w:r w:rsidRPr="0020529F">
              <w:rPr>
                <w:bCs/>
                <w:i/>
                <w:sz w:val="18"/>
                <w:szCs w:val="18"/>
              </w:rPr>
              <w:t xml:space="preserve">What do you think is meant by author’s intent? Why is it important to actors? </w:t>
            </w:r>
          </w:p>
          <w:p w:rsidR="005457F6" w:rsidRPr="0020529F" w:rsidRDefault="005457F6" w:rsidP="00607646">
            <w:pPr>
              <w:pStyle w:val="BodyText"/>
              <w:rPr>
                <w:bCs/>
                <w:i/>
                <w:sz w:val="18"/>
                <w:szCs w:val="18"/>
              </w:rPr>
            </w:pPr>
          </w:p>
          <w:p w:rsidR="00ED310A" w:rsidRPr="00ED310A" w:rsidRDefault="00ED310A" w:rsidP="00ED310A">
            <w:pPr>
              <w:pStyle w:val="BodyText"/>
            </w:pPr>
          </w:p>
        </w:tc>
      </w:tr>
      <w:tr w:rsidR="008649F2" w:rsidTr="008F2527">
        <w:trPr>
          <w:cantSplit/>
          <w:trHeight w:val="1849"/>
        </w:trPr>
        <w:tc>
          <w:tcPr>
            <w:tcW w:w="2347" w:type="dxa"/>
            <w:shd w:val="clear" w:color="auto" w:fill="C2D69B" w:themeFill="accent3" w:themeFillTint="99"/>
            <w:tcMar>
              <w:top w:w="58" w:type="dxa"/>
              <w:left w:w="115" w:type="dxa"/>
              <w:bottom w:w="58" w:type="dxa"/>
              <w:right w:w="115" w:type="dxa"/>
            </w:tcMar>
          </w:tcPr>
          <w:p w:rsidR="008649F2" w:rsidRDefault="008F2527" w:rsidP="008355F4">
            <w:pPr>
              <w:rPr>
                <w:b/>
              </w:rPr>
            </w:pPr>
            <w:r>
              <w:rPr>
                <w:b/>
              </w:rPr>
              <w:t>Unit</w:t>
            </w:r>
            <w:r w:rsidR="008649F2" w:rsidRPr="00D61D16">
              <w:rPr>
                <w:b/>
              </w:rPr>
              <w:t xml:space="preserve"> Questions</w:t>
            </w:r>
          </w:p>
          <w:p w:rsidR="00D21CEB" w:rsidRDefault="00D21CEB" w:rsidP="008355F4">
            <w:pPr>
              <w:rPr>
                <w:b/>
              </w:rPr>
            </w:pPr>
          </w:p>
          <w:p w:rsidR="00D21CEB" w:rsidRDefault="00D21CEB" w:rsidP="008355F4">
            <w:pPr>
              <w:rPr>
                <w:b/>
              </w:rPr>
            </w:pPr>
          </w:p>
          <w:p w:rsidR="00D21CEB" w:rsidRDefault="00D21CEB" w:rsidP="008355F4">
            <w:pPr>
              <w:rPr>
                <w:b/>
              </w:rPr>
            </w:pPr>
          </w:p>
          <w:p w:rsidR="00D21CEB" w:rsidRDefault="00D21CEB" w:rsidP="008355F4">
            <w:pPr>
              <w:rPr>
                <w:b/>
              </w:rPr>
            </w:pPr>
          </w:p>
          <w:p w:rsidR="00D21CEB" w:rsidRPr="008649F2" w:rsidRDefault="00D21CEB" w:rsidP="008355F4">
            <w:pPr>
              <w:rPr>
                <w:b/>
              </w:rPr>
            </w:pPr>
          </w:p>
        </w:tc>
        <w:tc>
          <w:tcPr>
            <w:tcW w:w="8575" w:type="dxa"/>
            <w:tcMar>
              <w:top w:w="58" w:type="dxa"/>
              <w:left w:w="115" w:type="dxa"/>
              <w:bottom w:w="58" w:type="dxa"/>
              <w:right w:w="115" w:type="dxa"/>
            </w:tcMar>
          </w:tcPr>
          <w:p w:rsidR="008649F2" w:rsidRPr="00A44BB6" w:rsidRDefault="008649F2" w:rsidP="008355F4">
            <w:pPr>
              <w:rPr>
                <w:sz w:val="18"/>
                <w:szCs w:val="18"/>
              </w:rPr>
            </w:pPr>
          </w:p>
        </w:tc>
      </w:tr>
      <w:tr w:rsidR="001418D4" w:rsidTr="008F2527">
        <w:trPr>
          <w:cantSplit/>
          <w:trHeight w:val="1849"/>
        </w:trPr>
        <w:tc>
          <w:tcPr>
            <w:tcW w:w="2347" w:type="dxa"/>
            <w:shd w:val="clear" w:color="auto" w:fill="C2D69B" w:themeFill="accent3" w:themeFillTint="99"/>
            <w:tcMar>
              <w:top w:w="58" w:type="dxa"/>
              <w:left w:w="115" w:type="dxa"/>
              <w:bottom w:w="58" w:type="dxa"/>
              <w:right w:w="115" w:type="dxa"/>
            </w:tcMar>
          </w:tcPr>
          <w:p w:rsidR="001418D4" w:rsidRDefault="001418D4" w:rsidP="008355F4">
            <w:pPr>
              <w:rPr>
                <w:b/>
              </w:rPr>
            </w:pPr>
            <w:r>
              <w:rPr>
                <w:b/>
              </w:rPr>
              <w:t>Quail Run Core Benchmarks:</w:t>
            </w:r>
          </w:p>
        </w:tc>
        <w:tc>
          <w:tcPr>
            <w:tcW w:w="8575" w:type="dxa"/>
            <w:tcMar>
              <w:top w:w="58" w:type="dxa"/>
              <w:left w:w="115" w:type="dxa"/>
              <w:bottom w:w="58" w:type="dxa"/>
              <w:right w:w="115" w:type="dxa"/>
            </w:tcMar>
          </w:tcPr>
          <w:p w:rsidR="001418D4" w:rsidRDefault="0020529F" w:rsidP="008355F4">
            <w:pPr>
              <w:rPr>
                <w:bCs/>
                <w:i/>
                <w:sz w:val="18"/>
                <w:szCs w:val="18"/>
              </w:rPr>
            </w:pPr>
            <w:r w:rsidRPr="0020529F">
              <w:rPr>
                <w:bCs/>
                <w:i/>
                <w:sz w:val="18"/>
                <w:szCs w:val="18"/>
              </w:rPr>
              <w:t>Character dialogue and physical attributes)</w:t>
            </w:r>
          </w:p>
          <w:p w:rsidR="0020529F" w:rsidRDefault="0020529F" w:rsidP="0020529F">
            <w:pPr>
              <w:rPr>
                <w:bCs/>
                <w:i/>
                <w:sz w:val="18"/>
                <w:szCs w:val="18"/>
              </w:rPr>
            </w:pPr>
            <w:r w:rsidRPr="0020529F">
              <w:rPr>
                <w:bCs/>
                <w:i/>
                <w:sz w:val="18"/>
                <w:szCs w:val="18"/>
              </w:rPr>
              <w:t xml:space="preserve">Objective B (expressive use of voice) </w:t>
            </w:r>
            <w:r>
              <w:rPr>
                <w:bCs/>
                <w:i/>
                <w:sz w:val="18"/>
                <w:szCs w:val="18"/>
              </w:rPr>
              <w:t xml:space="preserve"> </w:t>
            </w:r>
          </w:p>
          <w:p w:rsidR="0020529F" w:rsidRDefault="0020529F" w:rsidP="0020529F">
            <w:pPr>
              <w:rPr>
                <w:bCs/>
                <w:i/>
                <w:sz w:val="18"/>
                <w:szCs w:val="18"/>
              </w:rPr>
            </w:pPr>
            <w:r>
              <w:rPr>
                <w:bCs/>
                <w:i/>
                <w:sz w:val="18"/>
                <w:szCs w:val="18"/>
              </w:rPr>
              <w:t>E</w:t>
            </w:r>
            <w:r w:rsidRPr="0020529F">
              <w:rPr>
                <w:bCs/>
                <w:i/>
                <w:sz w:val="18"/>
                <w:szCs w:val="18"/>
              </w:rPr>
              <w:t>nsembl</w:t>
            </w:r>
            <w:r>
              <w:rPr>
                <w:bCs/>
                <w:i/>
                <w:sz w:val="18"/>
                <w:szCs w:val="18"/>
              </w:rPr>
              <w:t>e/rehearsal/warm-up techniques</w:t>
            </w:r>
          </w:p>
          <w:p w:rsidR="0020529F" w:rsidRPr="00A44BB6" w:rsidRDefault="0020529F" w:rsidP="008355F4">
            <w:pPr>
              <w:rPr>
                <w:sz w:val="18"/>
                <w:szCs w:val="18"/>
              </w:rPr>
            </w:pPr>
            <w:r>
              <w:rPr>
                <w:bCs/>
                <w:i/>
                <w:sz w:val="18"/>
                <w:szCs w:val="18"/>
              </w:rPr>
              <w:t>S</w:t>
            </w:r>
            <w:r w:rsidRPr="0020529F">
              <w:rPr>
                <w:bCs/>
                <w:i/>
                <w:sz w:val="18"/>
                <w:szCs w:val="18"/>
              </w:rPr>
              <w:t>elf and peer assessing</w:t>
            </w:r>
          </w:p>
        </w:tc>
      </w:tr>
      <w:tr w:rsidR="008649F2" w:rsidTr="00D21CEB">
        <w:trPr>
          <w:cantSplit/>
          <w:trHeight w:val="1039"/>
        </w:trPr>
        <w:tc>
          <w:tcPr>
            <w:tcW w:w="10922" w:type="dxa"/>
            <w:gridSpan w:val="2"/>
            <w:shd w:val="clear" w:color="auto" w:fill="auto"/>
            <w:tcMar>
              <w:top w:w="58" w:type="dxa"/>
              <w:left w:w="115" w:type="dxa"/>
              <w:bottom w:w="58" w:type="dxa"/>
              <w:right w:w="115" w:type="dxa"/>
            </w:tcMar>
          </w:tcPr>
          <w:p w:rsidR="008649F2" w:rsidRPr="008649F2" w:rsidRDefault="00D21CEB" w:rsidP="008649F2">
            <w:pPr>
              <w:rPr>
                <w:b/>
              </w:rPr>
            </w:pPr>
            <w:r>
              <w:rPr>
                <w:b/>
              </w:rPr>
              <w:t xml:space="preserve">Independent Starter(s): </w:t>
            </w:r>
          </w:p>
          <w:p w:rsidR="00C725B7" w:rsidRPr="00D1659B" w:rsidRDefault="007059B0" w:rsidP="00C725B7">
            <w:pPr>
              <w:rPr>
                <w:bCs/>
              </w:rPr>
            </w:pPr>
            <w:r>
              <w:rPr>
                <w:b/>
                <w:bCs/>
                <w:u w:val="single"/>
              </w:rPr>
              <w:t xml:space="preserve">Day#1 </w:t>
            </w:r>
            <w:r w:rsidRPr="007059B0">
              <w:rPr>
                <w:b/>
                <w:bCs/>
              </w:rPr>
              <w:t>(Unit</w:t>
            </w:r>
            <w:r w:rsidRPr="007059B0">
              <w:rPr>
                <w:b/>
              </w:rPr>
              <w:t xml:space="preserve"> quiz) </w:t>
            </w:r>
            <w:r w:rsidRPr="00D1659B">
              <w:t>“Memorizing scene work, rehearsals and introductions</w:t>
            </w:r>
            <w:r w:rsidR="00C725B7" w:rsidRPr="00D1659B">
              <w:t xml:space="preserve">, </w:t>
            </w:r>
            <w:r w:rsidRPr="00D1659B">
              <w:rPr>
                <w:u w:val="single"/>
              </w:rPr>
              <w:t>Day</w:t>
            </w:r>
            <w:r w:rsidR="00C725B7" w:rsidRPr="00D1659B">
              <w:rPr>
                <w:u w:val="single"/>
              </w:rPr>
              <w:t>#2</w:t>
            </w:r>
            <w:r w:rsidR="00C725B7" w:rsidRPr="00D1659B">
              <w:rPr>
                <w:bCs/>
              </w:rPr>
              <w:t xml:space="preserve"> (journal) </w:t>
            </w:r>
          </w:p>
          <w:p w:rsidR="00C725B7" w:rsidRPr="00D1659B" w:rsidRDefault="00C725B7" w:rsidP="00C725B7">
            <w:pPr>
              <w:rPr>
                <w:bCs/>
              </w:rPr>
            </w:pPr>
            <w:r w:rsidRPr="00D1659B">
              <w:rPr>
                <w:bCs/>
              </w:rPr>
              <w:t xml:space="preserve">What do you think is meant by author’s intent? Why is it important to actors? </w:t>
            </w:r>
            <w:r w:rsidRPr="00D1659B">
              <w:rPr>
                <w:bCs/>
                <w:u w:val="single"/>
              </w:rPr>
              <w:t>Day #3</w:t>
            </w:r>
            <w:r w:rsidRPr="00D1659B">
              <w:rPr>
                <w:rFonts w:ascii="Times New Roman" w:hAnsi="Times New Roman"/>
                <w:bCs/>
                <w:sz w:val="24"/>
              </w:rPr>
              <w:t xml:space="preserve"> </w:t>
            </w:r>
            <w:r w:rsidRPr="00D1659B">
              <w:rPr>
                <w:bCs/>
              </w:rPr>
              <w:t xml:space="preserve">Bell Ringer: (journal) </w:t>
            </w:r>
          </w:p>
          <w:p w:rsidR="00C725B7" w:rsidRPr="00D1659B" w:rsidRDefault="00C725B7" w:rsidP="00C725B7">
            <w:pPr>
              <w:rPr>
                <w:bCs/>
              </w:rPr>
            </w:pPr>
            <w:r w:rsidRPr="00D1659B">
              <w:rPr>
                <w:bCs/>
              </w:rPr>
              <w:t xml:space="preserve">What are some ways an actor can research his or her character? </w:t>
            </w:r>
            <w:r w:rsidRPr="00D1659B">
              <w:rPr>
                <w:bCs/>
                <w:u w:val="single"/>
              </w:rPr>
              <w:t>Day#4</w:t>
            </w:r>
            <w:r w:rsidRPr="00D1659B">
              <w:rPr>
                <w:bCs/>
              </w:rPr>
              <w:t xml:space="preserve">(journal) </w:t>
            </w:r>
          </w:p>
          <w:p w:rsidR="005457F6" w:rsidRPr="00D1659B" w:rsidRDefault="00C725B7" w:rsidP="005457F6">
            <w:pPr>
              <w:rPr>
                <w:bCs/>
              </w:rPr>
            </w:pPr>
            <w:r w:rsidRPr="00D1659B">
              <w:rPr>
                <w:bCs/>
              </w:rPr>
              <w:t>What habits might actors give characters to make them unique?</w:t>
            </w:r>
            <w:r w:rsidR="005457F6" w:rsidRPr="00D1659B">
              <w:rPr>
                <w:bCs/>
              </w:rPr>
              <w:t xml:space="preserve"> </w:t>
            </w:r>
            <w:r w:rsidR="005457F6" w:rsidRPr="00D1659B">
              <w:rPr>
                <w:bCs/>
                <w:u w:val="single"/>
              </w:rPr>
              <w:t>Day #5</w:t>
            </w:r>
            <w:r w:rsidR="005457F6" w:rsidRPr="00D1659B">
              <w:rPr>
                <w:bCs/>
              </w:rPr>
              <w:t xml:space="preserve"> (journal) </w:t>
            </w:r>
          </w:p>
          <w:p w:rsidR="0021222E" w:rsidRDefault="005457F6" w:rsidP="00FD15FC">
            <w:pPr>
              <w:rPr>
                <w:bCs/>
              </w:rPr>
            </w:pPr>
            <w:r w:rsidRPr="00D1659B">
              <w:rPr>
                <w:bCs/>
              </w:rPr>
              <w:t>Why is it important to know the play before attempting the character? How can this be done effectively?</w:t>
            </w:r>
            <w:r w:rsidR="0021222E">
              <w:rPr>
                <w:rFonts w:ascii="Times New Roman" w:hAnsi="Times New Roman"/>
                <w:bCs/>
                <w:sz w:val="24"/>
                <w:u w:val="single"/>
              </w:rPr>
              <w:t xml:space="preserve"> j</w:t>
            </w:r>
            <w:r w:rsidR="00D1659B" w:rsidRPr="00D1659B">
              <w:rPr>
                <w:bCs/>
              </w:rPr>
              <w:t xml:space="preserve">ournal) </w:t>
            </w:r>
            <w:r w:rsidR="00D1659B" w:rsidRPr="00D1659B">
              <w:rPr>
                <w:bCs/>
                <w:u w:val="single"/>
              </w:rPr>
              <w:t>Day</w:t>
            </w:r>
            <w:r w:rsidR="0021222E">
              <w:rPr>
                <w:bCs/>
              </w:rPr>
              <w:t xml:space="preserve"> #6</w:t>
            </w:r>
          </w:p>
          <w:p w:rsidR="00FD15FC" w:rsidRPr="00FD15FC" w:rsidRDefault="00D1659B" w:rsidP="00FD15FC">
            <w:pPr>
              <w:rPr>
                <w:rFonts w:ascii="Times New Roman" w:hAnsi="Times New Roman"/>
                <w:bCs/>
                <w:sz w:val="24"/>
                <w:u w:val="single"/>
              </w:rPr>
            </w:pPr>
            <w:r w:rsidRPr="00D1659B">
              <w:rPr>
                <w:bCs/>
              </w:rPr>
              <w:t xml:space="preserve">Role-score your character again. Identify </w:t>
            </w:r>
            <w:r w:rsidRPr="0021222E">
              <w:rPr>
                <w:bCs/>
                <w:u w:val="single"/>
              </w:rPr>
              <w:t>an</w:t>
            </w:r>
            <w:r w:rsidR="00FD15FC" w:rsidRPr="0021222E">
              <w:rPr>
                <w:rFonts w:ascii="Times New Roman" w:hAnsi="Times New Roman"/>
                <w:b/>
                <w:bCs/>
                <w:sz w:val="24"/>
                <w:u w:val="single"/>
              </w:rPr>
              <w:t xml:space="preserve"> </w:t>
            </w:r>
            <w:r w:rsidR="00FD15FC" w:rsidRPr="0021222E">
              <w:rPr>
                <w:b/>
                <w:bCs/>
                <w:u w:val="single"/>
              </w:rPr>
              <w:t>Bell Ringer: (journal)</w:t>
            </w:r>
          </w:p>
          <w:p w:rsidR="00FD15FC" w:rsidRPr="00FD15FC" w:rsidRDefault="00FD15FC" w:rsidP="00FD15FC">
            <w:pPr>
              <w:rPr>
                <w:b/>
                <w:bCs/>
              </w:rPr>
            </w:pPr>
            <w:r w:rsidRPr="00FD15FC">
              <w:rPr>
                <w:bCs/>
              </w:rPr>
              <w:t>Explain why posture is important in developing a character?</w:t>
            </w:r>
            <w:r w:rsidRPr="00FD15FC">
              <w:rPr>
                <w:b/>
                <w:bCs/>
              </w:rPr>
              <w:t xml:space="preserve"> </w:t>
            </w:r>
          </w:p>
          <w:p w:rsidR="00FD15FC" w:rsidRPr="00FD15FC" w:rsidRDefault="00FD15FC" w:rsidP="00FD15FC">
            <w:pPr>
              <w:rPr>
                <w:b/>
                <w:bCs/>
              </w:rPr>
            </w:pPr>
            <w:r w:rsidRPr="00FD15FC">
              <w:rPr>
                <w:b/>
                <w:bCs/>
              </w:rPr>
              <w:t>(5 min)</w:t>
            </w:r>
          </w:p>
          <w:p w:rsidR="00FD15FC" w:rsidRPr="00FD15FC" w:rsidRDefault="00FD15FC" w:rsidP="00FD15FC">
            <w:pPr>
              <w:rPr>
                <w:b/>
                <w:bCs/>
              </w:rPr>
            </w:pPr>
          </w:p>
          <w:p w:rsidR="00D1659B" w:rsidRDefault="00D1659B" w:rsidP="00D1659B">
            <w:pPr>
              <w:rPr>
                <w:bCs/>
                <w:u w:val="single"/>
              </w:rPr>
            </w:pPr>
            <w:proofErr w:type="gramStart"/>
            <w:r w:rsidRPr="00D1659B">
              <w:rPr>
                <w:bCs/>
              </w:rPr>
              <w:t>d</w:t>
            </w:r>
            <w:proofErr w:type="gramEnd"/>
            <w:r w:rsidRPr="00D1659B">
              <w:rPr>
                <w:bCs/>
              </w:rPr>
              <w:t xml:space="preserve"> explain his/her favorite color, food, and type of music (or song). Also discuss his/her greatest fear, accomplishment, and ability.  Finally explain what got him/her to this point (the point at which the dilemma takes place) and where he/she will likely go after it is finished</w:t>
            </w:r>
            <w:r w:rsidR="00FD15FC">
              <w:rPr>
                <w:bCs/>
              </w:rPr>
              <w:t xml:space="preserve">. </w:t>
            </w:r>
            <w:r w:rsidR="00FD15FC" w:rsidRPr="00FD15FC">
              <w:rPr>
                <w:bCs/>
                <w:u w:val="single"/>
              </w:rPr>
              <w:t>Day #6</w:t>
            </w:r>
            <w:r w:rsidR="00FD15FC">
              <w:rPr>
                <w:bCs/>
                <w:u w:val="single"/>
              </w:rPr>
              <w:t xml:space="preserve"> </w:t>
            </w:r>
          </w:p>
          <w:p w:rsidR="00FD15FC" w:rsidRPr="00D1659B" w:rsidRDefault="00FD15FC" w:rsidP="00D1659B">
            <w:pPr>
              <w:rPr>
                <w:bCs/>
                <w:u w:val="single"/>
              </w:rPr>
            </w:pPr>
          </w:p>
          <w:p w:rsidR="005457F6" w:rsidRPr="005457F6" w:rsidRDefault="005457F6" w:rsidP="005457F6">
            <w:pPr>
              <w:rPr>
                <w:b/>
                <w:bCs/>
                <w:u w:val="single"/>
              </w:rPr>
            </w:pPr>
            <w:r>
              <w:rPr>
                <w:b/>
                <w:bCs/>
              </w:rPr>
              <w:t xml:space="preserve"> </w:t>
            </w:r>
          </w:p>
          <w:p w:rsidR="00C725B7" w:rsidRPr="00C725B7" w:rsidRDefault="00C725B7" w:rsidP="00C725B7">
            <w:pPr>
              <w:rPr>
                <w:b/>
                <w:bCs/>
              </w:rPr>
            </w:pPr>
          </w:p>
          <w:p w:rsidR="00C725B7" w:rsidRPr="00C725B7" w:rsidRDefault="00C725B7" w:rsidP="00C725B7">
            <w:pPr>
              <w:rPr>
                <w:b/>
                <w:bCs/>
              </w:rPr>
            </w:pPr>
            <w:r w:rsidRPr="00C725B7">
              <w:rPr>
                <w:b/>
                <w:bCs/>
              </w:rPr>
              <w:t xml:space="preserve"> </w:t>
            </w:r>
          </w:p>
          <w:p w:rsidR="008649F2" w:rsidRPr="008649F2" w:rsidRDefault="008649F2" w:rsidP="008355F4">
            <w:pPr>
              <w:rPr>
                <w:b/>
              </w:rPr>
            </w:pPr>
          </w:p>
        </w:tc>
      </w:tr>
      <w:tr w:rsidR="008649F2" w:rsidTr="00D21CEB">
        <w:trPr>
          <w:cantSplit/>
          <w:trHeight w:val="1129"/>
        </w:trPr>
        <w:tc>
          <w:tcPr>
            <w:tcW w:w="10922" w:type="dxa"/>
            <w:gridSpan w:val="2"/>
            <w:shd w:val="clear" w:color="auto" w:fill="auto"/>
            <w:tcMar>
              <w:top w:w="58" w:type="dxa"/>
              <w:left w:w="115" w:type="dxa"/>
              <w:bottom w:w="58" w:type="dxa"/>
              <w:right w:w="115" w:type="dxa"/>
            </w:tcMar>
          </w:tcPr>
          <w:p w:rsidR="008649F2" w:rsidRDefault="00D21CEB" w:rsidP="008649F2">
            <w:pPr>
              <w:rPr>
                <w:b/>
              </w:rPr>
            </w:pPr>
            <w:r>
              <w:rPr>
                <w:b/>
              </w:rPr>
              <w:t>Gross Motor Transition(s)</w:t>
            </w:r>
            <w:r w:rsidRPr="008649F2">
              <w:rPr>
                <w:b/>
              </w:rPr>
              <w:t>:</w:t>
            </w:r>
          </w:p>
          <w:p w:rsidR="0020529F" w:rsidRPr="0020529F" w:rsidRDefault="0020529F" w:rsidP="008649F2">
            <w:pPr>
              <w:rPr>
                <w:i/>
                <w:sz w:val="18"/>
                <w:szCs w:val="18"/>
              </w:rPr>
            </w:pPr>
            <w:r w:rsidRPr="0020529F">
              <w:rPr>
                <w:i/>
                <w:sz w:val="18"/>
                <w:szCs w:val="18"/>
              </w:rPr>
              <w:t>Theatre circle games for closing time activities</w:t>
            </w:r>
          </w:p>
        </w:tc>
      </w:tr>
      <w:tr w:rsidR="008649F2" w:rsidTr="008649F2">
        <w:trPr>
          <w:cantSplit/>
          <w:trHeight w:val="1039"/>
        </w:trPr>
        <w:tc>
          <w:tcPr>
            <w:tcW w:w="10922" w:type="dxa"/>
            <w:gridSpan w:val="2"/>
            <w:shd w:val="clear" w:color="auto" w:fill="auto"/>
            <w:tcMar>
              <w:top w:w="58" w:type="dxa"/>
              <w:left w:w="115" w:type="dxa"/>
              <w:bottom w:w="58" w:type="dxa"/>
              <w:right w:w="115" w:type="dxa"/>
            </w:tcMar>
          </w:tcPr>
          <w:p w:rsidR="008649F2" w:rsidRPr="008649F2" w:rsidRDefault="008649F2" w:rsidP="008355F4">
            <w:pPr>
              <w:rPr>
                <w:b/>
              </w:rPr>
            </w:pPr>
            <w:r w:rsidRPr="008649F2">
              <w:rPr>
                <w:b/>
              </w:rPr>
              <w:lastRenderedPageBreak/>
              <w:t>Vocabulary Words:</w:t>
            </w:r>
          </w:p>
          <w:p w:rsidR="008649F2" w:rsidRDefault="008649F2" w:rsidP="008355F4"/>
        </w:tc>
      </w:tr>
      <w:tr w:rsidR="00D21CEB" w:rsidTr="00D21CEB">
        <w:trPr>
          <w:cantSplit/>
          <w:trHeight w:val="1039"/>
        </w:trPr>
        <w:tc>
          <w:tcPr>
            <w:tcW w:w="10922" w:type="dxa"/>
            <w:gridSpan w:val="2"/>
            <w:shd w:val="clear" w:color="auto" w:fill="C2D69B" w:themeFill="accent3" w:themeFillTint="99"/>
            <w:tcMar>
              <w:top w:w="58" w:type="dxa"/>
              <w:left w:w="115" w:type="dxa"/>
              <w:bottom w:w="58" w:type="dxa"/>
              <w:right w:w="115" w:type="dxa"/>
            </w:tcMar>
          </w:tcPr>
          <w:p w:rsidR="00D21CEB" w:rsidRDefault="00D21CEB" w:rsidP="00D21CEB">
            <w:pPr>
              <w:rPr>
                <w:sz w:val="16"/>
                <w:szCs w:val="16"/>
              </w:rPr>
            </w:pPr>
            <w:r>
              <w:rPr>
                <w:b/>
              </w:rPr>
              <w:t>Summary of Push-outs for Other D</w:t>
            </w:r>
            <w:r w:rsidRPr="00D21CEB">
              <w:rPr>
                <w:b/>
              </w:rPr>
              <w:t>isciplines:</w:t>
            </w:r>
            <w:r>
              <w:rPr>
                <w:b/>
              </w:rPr>
              <w:t xml:space="preserve"> </w:t>
            </w:r>
            <w:r>
              <w:rPr>
                <w:sz w:val="16"/>
                <w:szCs w:val="16"/>
              </w:rPr>
              <w:t>(</w:t>
            </w:r>
            <w:r w:rsidRPr="00D21CEB">
              <w:rPr>
                <w:sz w:val="16"/>
                <w:szCs w:val="16"/>
              </w:rPr>
              <w:t xml:space="preserve">full lesson plans </w:t>
            </w:r>
            <w:r>
              <w:rPr>
                <w:sz w:val="16"/>
                <w:szCs w:val="16"/>
              </w:rPr>
              <w:t xml:space="preserve">attached </w:t>
            </w:r>
            <w:r w:rsidRPr="00D21CEB">
              <w:rPr>
                <w:sz w:val="16"/>
                <w:szCs w:val="16"/>
              </w:rPr>
              <w:t>separately)</w:t>
            </w:r>
          </w:p>
          <w:p w:rsidR="00D21CEB" w:rsidRDefault="00D21CEB" w:rsidP="00D21CEB">
            <w:pPr>
              <w:rPr>
                <w:sz w:val="16"/>
                <w:szCs w:val="16"/>
              </w:rPr>
            </w:pPr>
          </w:p>
          <w:p w:rsidR="00D21CEB" w:rsidRDefault="00D21CEB" w:rsidP="00D21CEB">
            <w:pPr>
              <w:rPr>
                <w:sz w:val="16"/>
                <w:szCs w:val="16"/>
              </w:rPr>
            </w:pPr>
          </w:p>
          <w:p w:rsidR="00D21CEB" w:rsidRDefault="00D21CEB" w:rsidP="00D21CEB">
            <w:pPr>
              <w:rPr>
                <w:sz w:val="16"/>
                <w:szCs w:val="16"/>
              </w:rPr>
            </w:pPr>
          </w:p>
          <w:p w:rsidR="00D21CEB" w:rsidRDefault="00D21CEB" w:rsidP="00D21CEB">
            <w:pPr>
              <w:rPr>
                <w:sz w:val="16"/>
                <w:szCs w:val="16"/>
              </w:rPr>
            </w:pPr>
          </w:p>
          <w:p w:rsidR="00D21CEB" w:rsidRDefault="00D21CEB" w:rsidP="00D21CEB">
            <w:pPr>
              <w:rPr>
                <w:sz w:val="16"/>
                <w:szCs w:val="16"/>
              </w:rPr>
            </w:pPr>
          </w:p>
          <w:p w:rsidR="00D21CEB" w:rsidRDefault="00D21CEB" w:rsidP="00D21CEB">
            <w:pPr>
              <w:rPr>
                <w:sz w:val="16"/>
                <w:szCs w:val="16"/>
              </w:rPr>
            </w:pPr>
          </w:p>
          <w:p w:rsidR="00D21CEB" w:rsidRDefault="00D21CEB" w:rsidP="00D21CEB">
            <w:pPr>
              <w:rPr>
                <w:sz w:val="16"/>
                <w:szCs w:val="16"/>
              </w:rPr>
            </w:pPr>
          </w:p>
          <w:p w:rsidR="00D21CEB" w:rsidRPr="00D21CEB" w:rsidRDefault="00D21CEB" w:rsidP="00D21CEB">
            <w:pPr>
              <w:rPr>
                <w:sz w:val="16"/>
                <w:szCs w:val="16"/>
              </w:rPr>
            </w:pPr>
          </w:p>
          <w:p w:rsidR="00D21CEB" w:rsidRPr="008649F2" w:rsidRDefault="00D21CEB" w:rsidP="00D21CEB">
            <w:pPr>
              <w:rPr>
                <w:b/>
              </w:rPr>
            </w:pPr>
          </w:p>
        </w:tc>
      </w:tr>
    </w:tbl>
    <w:p w:rsidR="009212FB" w:rsidRDefault="009212FB" w:rsidP="00146A1F"/>
    <w:p w:rsidR="008F0F95" w:rsidRDefault="008F0F95" w:rsidP="00146A1F">
      <w:pPr>
        <w:sectPr w:rsidR="008F0F95" w:rsidSect="00146A1F">
          <w:pgSz w:w="12240" w:h="15840" w:code="1"/>
          <w:pgMar w:top="720" w:right="720" w:bottom="720" w:left="720" w:header="720" w:footer="720" w:gutter="0"/>
          <w:cols w:space="720"/>
          <w:docGrid w:linePitch="360"/>
        </w:sectPr>
      </w:pPr>
    </w:p>
    <w:p w:rsidR="00146A1F" w:rsidRPr="009212FB" w:rsidRDefault="009212FB" w:rsidP="00146A1F">
      <w:pPr>
        <w:pStyle w:val="Title"/>
        <w:rPr>
          <w:rFonts w:asciiTheme="majorHAnsi" w:hAnsiTheme="majorHAnsi"/>
        </w:rPr>
      </w:pPr>
      <w:r>
        <w:rPr>
          <w:rFonts w:asciiTheme="majorHAnsi" w:hAnsiTheme="majorHAnsi"/>
        </w:rPr>
        <w:lastRenderedPageBreak/>
        <w:t xml:space="preserve">Small Group </w:t>
      </w:r>
      <w:r w:rsidR="00AC7795">
        <w:rPr>
          <w:rFonts w:asciiTheme="majorHAnsi" w:hAnsiTheme="majorHAnsi"/>
        </w:rPr>
        <w:t xml:space="preserve">Targeted </w:t>
      </w:r>
      <w:r>
        <w:rPr>
          <w:rFonts w:asciiTheme="majorHAnsi" w:hAnsiTheme="majorHAnsi"/>
        </w:rPr>
        <w:t>Instruction</w:t>
      </w:r>
    </w:p>
    <w:p w:rsidR="00146A1F" w:rsidRDefault="00146A1F" w:rsidP="00146A1F">
      <w:pPr>
        <w:pStyle w:val="Title"/>
      </w:pPr>
      <w:r>
        <w:rPr>
          <w:noProof/>
        </w:rPr>
        <w:drawing>
          <wp:anchor distT="0" distB="0" distL="114300" distR="114300" simplePos="0" relativeHeight="251662336" behindDoc="0" locked="0" layoutInCell="1" allowOverlap="1">
            <wp:simplePos x="3442734" y="744279"/>
            <wp:positionH relativeFrom="margin">
              <wp:align>left</wp:align>
            </wp:positionH>
            <wp:positionV relativeFrom="margin">
              <wp:align>top</wp:align>
            </wp:positionV>
            <wp:extent cx="3181350" cy="808074"/>
            <wp:effectExtent l="19050" t="0" r="0" b="0"/>
            <wp:wrapSquare wrapText="bothSides"/>
            <wp:docPr id="3" name="Picture 0" descr="Quail Run Logo right align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il Run Logo right aligned.tif"/>
                    <pic:cNvPicPr/>
                  </pic:nvPicPr>
                  <pic:blipFill>
                    <a:blip r:embed="rId7" cstate="print"/>
                    <a:stretch>
                      <a:fillRect/>
                    </a:stretch>
                  </pic:blipFill>
                  <pic:spPr>
                    <a:xfrm>
                      <a:off x="0" y="0"/>
                      <a:ext cx="3181350" cy="808074"/>
                    </a:xfrm>
                    <a:prstGeom prst="rect">
                      <a:avLst/>
                    </a:prstGeom>
                  </pic:spPr>
                </pic:pic>
              </a:graphicData>
            </a:graphic>
          </wp:anchor>
        </w:drawing>
      </w:r>
    </w:p>
    <w:p w:rsidR="00146A1F" w:rsidRDefault="00146A1F" w:rsidP="00146A1F">
      <w:pPr>
        <w:pStyle w:val="BodyText"/>
      </w:pPr>
    </w:p>
    <w:p w:rsidR="00867B97" w:rsidRDefault="00867B97" w:rsidP="00146A1F">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7"/>
        <w:gridCol w:w="8820"/>
      </w:tblGrid>
      <w:tr w:rsidR="00146A1F" w:rsidTr="000E7694">
        <w:trPr>
          <w:cantSplit/>
          <w:trHeight w:val="832"/>
        </w:trPr>
        <w:tc>
          <w:tcPr>
            <w:tcW w:w="5137" w:type="dxa"/>
            <w:tcBorders>
              <w:bottom w:val="single" w:sz="4" w:space="0" w:color="auto"/>
            </w:tcBorders>
            <w:tcMar>
              <w:top w:w="58" w:type="dxa"/>
              <w:left w:w="115" w:type="dxa"/>
              <w:bottom w:w="58" w:type="dxa"/>
              <w:right w:w="115" w:type="dxa"/>
            </w:tcMar>
          </w:tcPr>
          <w:p w:rsidR="00146A1F" w:rsidRDefault="000E7694" w:rsidP="00196388">
            <w:pPr>
              <w:pStyle w:val="Heading1"/>
            </w:pPr>
            <w:r>
              <w:t xml:space="preserve">Overview: </w:t>
            </w:r>
          </w:p>
        </w:tc>
        <w:tc>
          <w:tcPr>
            <w:tcW w:w="8820" w:type="dxa"/>
            <w:tcBorders>
              <w:bottom w:val="single" w:sz="4" w:space="0" w:color="auto"/>
            </w:tcBorders>
            <w:tcMar>
              <w:top w:w="58" w:type="dxa"/>
              <w:left w:w="115" w:type="dxa"/>
              <w:bottom w:w="58" w:type="dxa"/>
              <w:right w:w="115" w:type="dxa"/>
            </w:tcMar>
          </w:tcPr>
          <w:p w:rsidR="00146A1F" w:rsidRDefault="00146A1F" w:rsidP="00196388">
            <w:pPr>
              <w:pStyle w:val="Heading1"/>
            </w:pPr>
          </w:p>
        </w:tc>
      </w:tr>
    </w:tbl>
    <w:p w:rsidR="00146A1F" w:rsidRDefault="00146A1F" w:rsidP="00146A1F">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4545"/>
        <w:gridCol w:w="4545"/>
        <w:gridCol w:w="2610"/>
      </w:tblGrid>
      <w:tr w:rsidR="00867B97" w:rsidTr="008355F4">
        <w:trPr>
          <w:cantSplit/>
          <w:trHeight w:val="242"/>
        </w:trPr>
        <w:tc>
          <w:tcPr>
            <w:tcW w:w="13957" w:type="dxa"/>
            <w:gridSpan w:val="4"/>
            <w:shd w:val="clear" w:color="auto" w:fill="76923C" w:themeFill="accent3" w:themeFillShade="BF"/>
            <w:tcMar>
              <w:top w:w="58" w:type="dxa"/>
              <w:left w:w="115" w:type="dxa"/>
              <w:bottom w:w="58" w:type="dxa"/>
              <w:right w:w="115" w:type="dxa"/>
            </w:tcMar>
          </w:tcPr>
          <w:p w:rsidR="00867B97" w:rsidRDefault="00867B97" w:rsidP="008355F4">
            <w:pPr>
              <w:rPr>
                <w:b/>
                <w:bCs/>
              </w:rPr>
            </w:pPr>
          </w:p>
        </w:tc>
      </w:tr>
      <w:tr w:rsidR="00867B97" w:rsidTr="008355F4">
        <w:trPr>
          <w:cantSplit/>
          <w:trHeight w:val="1080"/>
        </w:trPr>
        <w:tc>
          <w:tcPr>
            <w:tcW w:w="2257" w:type="dxa"/>
            <w:shd w:val="clear" w:color="auto" w:fill="C2D69B" w:themeFill="accent3" w:themeFillTint="99"/>
            <w:tcMar>
              <w:top w:w="58" w:type="dxa"/>
              <w:left w:w="115" w:type="dxa"/>
              <w:bottom w:w="58" w:type="dxa"/>
              <w:right w:w="115" w:type="dxa"/>
            </w:tcMar>
          </w:tcPr>
          <w:p w:rsidR="00867B97" w:rsidRDefault="00867B97" w:rsidP="008355F4">
            <w:pPr>
              <w:pStyle w:val="Heading1"/>
            </w:pPr>
            <w:r>
              <w:t>Objectives</w:t>
            </w:r>
          </w:p>
          <w:p w:rsidR="00867B97" w:rsidRDefault="00867B97" w:rsidP="008355F4">
            <w:pPr>
              <w:pStyle w:val="BodyText"/>
            </w:pPr>
            <w:r>
              <w:t>(Specify skills/information that will be learned.)</w:t>
            </w:r>
          </w:p>
        </w:tc>
        <w:tc>
          <w:tcPr>
            <w:tcW w:w="9090" w:type="dxa"/>
            <w:gridSpan w:val="2"/>
            <w:tcMar>
              <w:top w:w="58" w:type="dxa"/>
              <w:left w:w="115" w:type="dxa"/>
              <w:bottom w:w="58" w:type="dxa"/>
              <w:right w:w="115" w:type="dxa"/>
            </w:tcMar>
          </w:tcPr>
          <w:p w:rsidR="00C776A0" w:rsidRDefault="00867B97" w:rsidP="00C776A0">
            <w:pPr>
              <w:numPr>
                <w:ilvl w:val="0"/>
                <w:numId w:val="6"/>
              </w:numPr>
              <w:rPr>
                <w:bCs/>
                <w:i/>
              </w:rPr>
            </w:pPr>
            <w:r w:rsidRPr="00607646">
              <w:rPr>
                <w:b/>
              </w:rPr>
              <w:t>By the end of the lesson, the student will:</w:t>
            </w:r>
            <w:r w:rsidR="00C776A0" w:rsidRPr="00C776A0">
              <w:rPr>
                <w:bCs/>
                <w:i/>
              </w:rPr>
              <w:t xml:space="preserve"> </w:t>
            </w:r>
          </w:p>
          <w:p w:rsidR="00C776A0" w:rsidRPr="0020529F" w:rsidRDefault="00C776A0" w:rsidP="00C776A0">
            <w:pPr>
              <w:numPr>
                <w:ilvl w:val="0"/>
                <w:numId w:val="6"/>
              </w:numPr>
              <w:rPr>
                <w:rFonts w:cs="Arial"/>
                <w:bCs/>
                <w:i/>
                <w:sz w:val="18"/>
                <w:szCs w:val="18"/>
              </w:rPr>
            </w:pPr>
            <w:r w:rsidRPr="0020529F">
              <w:rPr>
                <w:rFonts w:cs="Arial"/>
                <w:bCs/>
                <w:i/>
                <w:sz w:val="18"/>
                <w:szCs w:val="18"/>
              </w:rPr>
              <w:t>Plan/and act out dialogue and physical attributes for character</w:t>
            </w:r>
          </w:p>
          <w:p w:rsidR="00C776A0" w:rsidRPr="0020529F" w:rsidRDefault="00C776A0" w:rsidP="00C776A0">
            <w:pPr>
              <w:numPr>
                <w:ilvl w:val="0"/>
                <w:numId w:val="6"/>
              </w:numPr>
              <w:rPr>
                <w:rFonts w:cs="Arial"/>
                <w:bCs/>
                <w:i/>
                <w:sz w:val="18"/>
                <w:szCs w:val="18"/>
              </w:rPr>
            </w:pPr>
            <w:r w:rsidRPr="0020529F">
              <w:rPr>
                <w:rFonts w:cs="Arial"/>
                <w:bCs/>
                <w:i/>
                <w:sz w:val="18"/>
                <w:szCs w:val="18"/>
              </w:rPr>
              <w:t>Demonstrate a clear voice when communicating in performance</w:t>
            </w:r>
          </w:p>
          <w:p w:rsidR="00C776A0" w:rsidRPr="0020529F" w:rsidRDefault="00C776A0" w:rsidP="00C776A0">
            <w:pPr>
              <w:numPr>
                <w:ilvl w:val="0"/>
                <w:numId w:val="6"/>
              </w:numPr>
              <w:rPr>
                <w:rFonts w:cs="Arial"/>
                <w:bCs/>
                <w:i/>
                <w:sz w:val="18"/>
                <w:szCs w:val="18"/>
              </w:rPr>
            </w:pPr>
            <w:r w:rsidRPr="0020529F">
              <w:rPr>
                <w:rFonts w:cs="Arial"/>
                <w:bCs/>
                <w:i/>
                <w:sz w:val="18"/>
                <w:szCs w:val="18"/>
              </w:rPr>
              <w:t xml:space="preserve">Use memory and imagination, while using the five senses, to experience, feelings and moods  </w:t>
            </w:r>
          </w:p>
          <w:p w:rsidR="00C776A0" w:rsidRPr="0020529F" w:rsidRDefault="00C776A0" w:rsidP="00C776A0">
            <w:pPr>
              <w:numPr>
                <w:ilvl w:val="0"/>
                <w:numId w:val="6"/>
              </w:numPr>
              <w:rPr>
                <w:rFonts w:cs="Arial"/>
                <w:bCs/>
                <w:i/>
                <w:sz w:val="18"/>
                <w:szCs w:val="18"/>
              </w:rPr>
            </w:pPr>
            <w:r w:rsidRPr="0020529F">
              <w:rPr>
                <w:rFonts w:cs="Arial"/>
                <w:bCs/>
                <w:i/>
                <w:sz w:val="18"/>
                <w:szCs w:val="18"/>
              </w:rPr>
              <w:t>Demonstrate the use of assessment techniques</w:t>
            </w:r>
          </w:p>
          <w:p w:rsidR="00C776A0" w:rsidRPr="0020529F" w:rsidRDefault="00C776A0" w:rsidP="00C776A0">
            <w:pPr>
              <w:numPr>
                <w:ilvl w:val="0"/>
                <w:numId w:val="6"/>
              </w:numPr>
              <w:rPr>
                <w:rFonts w:cs="Arial"/>
                <w:b/>
                <w:bCs/>
                <w:i/>
                <w:sz w:val="18"/>
                <w:szCs w:val="18"/>
              </w:rPr>
            </w:pPr>
            <w:r w:rsidRPr="0020529F">
              <w:rPr>
                <w:rFonts w:cs="Arial"/>
                <w:bCs/>
                <w:i/>
                <w:sz w:val="18"/>
                <w:szCs w:val="18"/>
              </w:rPr>
              <w:t>Explain how theater can contribute to lifelong learning</w:t>
            </w:r>
          </w:p>
          <w:p w:rsidR="00867B97" w:rsidRPr="00607646" w:rsidRDefault="00867B97" w:rsidP="008355F4">
            <w:pPr>
              <w:rPr>
                <w:b/>
              </w:rPr>
            </w:pPr>
          </w:p>
        </w:tc>
        <w:tc>
          <w:tcPr>
            <w:tcW w:w="2610" w:type="dxa"/>
            <w:tcMar>
              <w:top w:w="58" w:type="dxa"/>
              <w:left w:w="115" w:type="dxa"/>
              <w:bottom w:w="58" w:type="dxa"/>
              <w:right w:w="115" w:type="dxa"/>
            </w:tcMar>
          </w:tcPr>
          <w:p w:rsidR="00867B97" w:rsidRPr="00A44BB6" w:rsidRDefault="00867B97" w:rsidP="008355F4">
            <w:pPr>
              <w:pStyle w:val="Heading1"/>
              <w:rPr>
                <w:b w:val="0"/>
                <w:sz w:val="18"/>
                <w:szCs w:val="18"/>
              </w:rPr>
            </w:pPr>
            <w:r>
              <w:t xml:space="preserve">Teacher: </w:t>
            </w:r>
            <w:r w:rsidR="00C776A0" w:rsidRPr="007059B0">
              <w:rPr>
                <w:b w:val="0"/>
                <w:i/>
                <w:sz w:val="18"/>
                <w:szCs w:val="18"/>
              </w:rPr>
              <w:t xml:space="preserve">Mrs. </w:t>
            </w:r>
            <w:proofErr w:type="spellStart"/>
            <w:r w:rsidR="00C776A0" w:rsidRPr="007059B0">
              <w:rPr>
                <w:b w:val="0"/>
                <w:i/>
                <w:sz w:val="18"/>
                <w:szCs w:val="18"/>
              </w:rPr>
              <w:t>Bertler</w:t>
            </w:r>
            <w:proofErr w:type="spellEnd"/>
          </w:p>
          <w:p w:rsidR="00867B97" w:rsidRPr="00A44BB6" w:rsidRDefault="00867B97" w:rsidP="008355F4">
            <w:pPr>
              <w:pStyle w:val="BodyText"/>
              <w:rPr>
                <w:sz w:val="18"/>
                <w:szCs w:val="18"/>
              </w:rPr>
            </w:pPr>
          </w:p>
        </w:tc>
      </w:tr>
      <w:tr w:rsidR="00867B97" w:rsidTr="008355F4">
        <w:trPr>
          <w:cantSplit/>
          <w:trHeight w:val="1080"/>
        </w:trPr>
        <w:tc>
          <w:tcPr>
            <w:tcW w:w="2257" w:type="dxa"/>
            <w:shd w:val="clear" w:color="auto" w:fill="C2D69B" w:themeFill="accent3" w:themeFillTint="99"/>
            <w:tcMar>
              <w:top w:w="58" w:type="dxa"/>
              <w:left w:w="115" w:type="dxa"/>
              <w:bottom w:w="58" w:type="dxa"/>
              <w:right w:w="115" w:type="dxa"/>
            </w:tcMar>
          </w:tcPr>
          <w:p w:rsidR="00867B97" w:rsidRDefault="00867B97" w:rsidP="008355F4">
            <w:pPr>
              <w:rPr>
                <w:b/>
              </w:rPr>
            </w:pPr>
            <w:r w:rsidRPr="00D61D16">
              <w:rPr>
                <w:b/>
              </w:rPr>
              <w:t>Essential Questions</w:t>
            </w:r>
          </w:p>
          <w:p w:rsidR="00867B97" w:rsidRPr="00B85AB2" w:rsidRDefault="00867B97" w:rsidP="008355F4">
            <w:pPr>
              <w:rPr>
                <w:sz w:val="16"/>
                <w:szCs w:val="16"/>
              </w:rPr>
            </w:pPr>
            <w:r>
              <w:rPr>
                <w:sz w:val="16"/>
                <w:szCs w:val="16"/>
              </w:rPr>
              <w:t>(“Big Ideas” and thought provoking questions that reoccur in a variety of settings)</w:t>
            </w:r>
          </w:p>
        </w:tc>
        <w:tc>
          <w:tcPr>
            <w:tcW w:w="9090" w:type="dxa"/>
            <w:gridSpan w:val="2"/>
            <w:tcMar>
              <w:top w:w="58" w:type="dxa"/>
              <w:left w:w="115" w:type="dxa"/>
              <w:bottom w:w="58" w:type="dxa"/>
              <w:right w:w="115" w:type="dxa"/>
            </w:tcMar>
          </w:tcPr>
          <w:p w:rsidR="00607646" w:rsidRPr="00F27445" w:rsidRDefault="00607646" w:rsidP="00607646">
            <w:pPr>
              <w:rPr>
                <w:rFonts w:cs="Arial"/>
                <w:i/>
                <w:sz w:val="18"/>
                <w:szCs w:val="18"/>
              </w:rPr>
            </w:pPr>
            <w:r w:rsidRPr="00F27445">
              <w:rPr>
                <w:rFonts w:cs="Arial"/>
                <w:i/>
                <w:sz w:val="18"/>
                <w:szCs w:val="18"/>
              </w:rPr>
              <w:t>Reflect and mediate upon an experience when you were emotionally charged and begin</w:t>
            </w:r>
          </w:p>
          <w:p w:rsidR="00867B97" w:rsidRPr="00F27445" w:rsidRDefault="00607646" w:rsidP="00607646">
            <w:pPr>
              <w:rPr>
                <w:rFonts w:cs="Arial"/>
                <w:i/>
                <w:sz w:val="18"/>
                <w:szCs w:val="18"/>
              </w:rPr>
            </w:pPr>
            <w:proofErr w:type="gramStart"/>
            <w:r w:rsidRPr="00F27445">
              <w:rPr>
                <w:rFonts w:cs="Arial"/>
                <w:i/>
                <w:sz w:val="18"/>
                <w:szCs w:val="18"/>
              </w:rPr>
              <w:t>writing</w:t>
            </w:r>
            <w:proofErr w:type="gramEnd"/>
            <w:r w:rsidRPr="00F27445">
              <w:rPr>
                <w:rFonts w:cs="Arial"/>
                <w:i/>
                <w:sz w:val="18"/>
                <w:szCs w:val="18"/>
              </w:rPr>
              <w:t xml:space="preserve"> this information down. Describe the primary emotions you were feeling and why you were feeling these. Secondly, recall your physical actions within this circumstance. What were you doing? What were you wearing? How was your body positioned? What were your hands doing? How did your skin </w:t>
            </w:r>
            <w:r w:rsidR="004E7B89" w:rsidRPr="00F27445">
              <w:rPr>
                <w:rFonts w:cs="Arial"/>
                <w:i/>
                <w:sz w:val="18"/>
                <w:szCs w:val="18"/>
              </w:rPr>
              <w:t xml:space="preserve">feel? </w:t>
            </w:r>
            <w:r w:rsidRPr="00F27445">
              <w:rPr>
                <w:rFonts w:cs="Arial"/>
                <w:i/>
                <w:sz w:val="18"/>
                <w:szCs w:val="18"/>
              </w:rPr>
              <w:t xml:space="preserve">Practice the emotional recall exercise out loud with a </w:t>
            </w:r>
            <w:r w:rsidR="004E7B89" w:rsidRPr="00F27445">
              <w:rPr>
                <w:rFonts w:cs="Arial"/>
                <w:i/>
                <w:sz w:val="18"/>
                <w:szCs w:val="18"/>
              </w:rPr>
              <w:t>partner.</w:t>
            </w:r>
          </w:p>
          <w:p w:rsidR="0020529F" w:rsidRPr="00607646" w:rsidRDefault="0020529F" w:rsidP="00607646"/>
        </w:tc>
        <w:tc>
          <w:tcPr>
            <w:tcW w:w="2610" w:type="dxa"/>
            <w:vMerge w:val="restart"/>
            <w:tcMar>
              <w:top w:w="58" w:type="dxa"/>
              <w:left w:w="115" w:type="dxa"/>
              <w:bottom w:w="58" w:type="dxa"/>
              <w:right w:w="115" w:type="dxa"/>
            </w:tcMar>
          </w:tcPr>
          <w:p w:rsidR="00867B97" w:rsidRPr="00A44BB6" w:rsidRDefault="00867B97" w:rsidP="008355F4">
            <w:pPr>
              <w:pStyle w:val="BodyText"/>
              <w:rPr>
                <w:sz w:val="18"/>
                <w:szCs w:val="18"/>
              </w:rPr>
            </w:pPr>
            <w:r w:rsidRPr="00A44BB6">
              <w:rPr>
                <w:b/>
                <w:sz w:val="20"/>
                <w:szCs w:val="20"/>
              </w:rPr>
              <w:t>Preparation</w:t>
            </w:r>
            <w:r>
              <w:rPr>
                <w:b/>
                <w:sz w:val="20"/>
                <w:szCs w:val="20"/>
              </w:rPr>
              <w:t xml:space="preserve">: </w:t>
            </w:r>
          </w:p>
          <w:p w:rsidR="00867B97" w:rsidRDefault="00867B97" w:rsidP="008355F4">
            <w:pPr>
              <w:pStyle w:val="BodyText"/>
            </w:pPr>
          </w:p>
          <w:p w:rsidR="00867B97" w:rsidRPr="00A44BB6" w:rsidRDefault="00867B97" w:rsidP="008355F4">
            <w:pPr>
              <w:rPr>
                <w:sz w:val="18"/>
                <w:szCs w:val="18"/>
              </w:rPr>
            </w:pPr>
          </w:p>
        </w:tc>
      </w:tr>
      <w:tr w:rsidR="00867B97" w:rsidTr="008355F4">
        <w:trPr>
          <w:cantSplit/>
          <w:trHeight w:val="1080"/>
        </w:trPr>
        <w:tc>
          <w:tcPr>
            <w:tcW w:w="2257" w:type="dxa"/>
            <w:shd w:val="clear" w:color="auto" w:fill="C2D69B" w:themeFill="accent3" w:themeFillTint="99"/>
            <w:tcMar>
              <w:top w:w="58" w:type="dxa"/>
              <w:left w:w="115" w:type="dxa"/>
              <w:bottom w:w="58" w:type="dxa"/>
              <w:right w:w="115" w:type="dxa"/>
            </w:tcMar>
          </w:tcPr>
          <w:p w:rsidR="00867B97" w:rsidRDefault="00867B97" w:rsidP="008355F4">
            <w:pPr>
              <w:pStyle w:val="Heading1"/>
            </w:pPr>
            <w:r>
              <w:lastRenderedPageBreak/>
              <w:t>Activity Map</w:t>
            </w:r>
          </w:p>
          <w:p w:rsidR="00867B97" w:rsidRDefault="00867B97" w:rsidP="008355F4"/>
        </w:tc>
        <w:tc>
          <w:tcPr>
            <w:tcW w:w="9090" w:type="dxa"/>
            <w:gridSpan w:val="2"/>
            <w:tcMar>
              <w:top w:w="58" w:type="dxa"/>
              <w:left w:w="115" w:type="dxa"/>
              <w:bottom w:w="58" w:type="dxa"/>
              <w:right w:w="115" w:type="dxa"/>
            </w:tcMar>
          </w:tcPr>
          <w:p w:rsidR="00867B97" w:rsidRDefault="00867B97" w:rsidP="008355F4"/>
          <w:p w:rsidR="00867B97" w:rsidRDefault="00867B97" w:rsidP="008355F4"/>
          <w:p w:rsidR="00867B97" w:rsidRDefault="00867B97" w:rsidP="008355F4"/>
          <w:p w:rsidR="00867B97" w:rsidRDefault="00867B97" w:rsidP="008355F4"/>
          <w:p w:rsidR="00867B97" w:rsidRDefault="00867B97" w:rsidP="008355F4"/>
          <w:p w:rsidR="00867B97" w:rsidRDefault="00867B97" w:rsidP="008355F4"/>
          <w:p w:rsidR="00867B97" w:rsidRDefault="00867B97" w:rsidP="008355F4"/>
          <w:p w:rsidR="00867B97" w:rsidRDefault="00867B97" w:rsidP="008355F4"/>
          <w:p w:rsidR="00867B97" w:rsidRDefault="00867B97" w:rsidP="008355F4"/>
        </w:tc>
        <w:tc>
          <w:tcPr>
            <w:tcW w:w="2610" w:type="dxa"/>
            <w:vMerge/>
            <w:tcMar>
              <w:top w:w="58" w:type="dxa"/>
              <w:left w:w="115" w:type="dxa"/>
              <w:bottom w:w="58" w:type="dxa"/>
              <w:right w:w="115" w:type="dxa"/>
            </w:tcMar>
          </w:tcPr>
          <w:p w:rsidR="00867B97" w:rsidRDefault="00867B97" w:rsidP="008355F4"/>
        </w:tc>
      </w:tr>
      <w:tr w:rsidR="00867B97" w:rsidTr="008355F4">
        <w:trPr>
          <w:cantSplit/>
          <w:trHeight w:val="1080"/>
        </w:trPr>
        <w:tc>
          <w:tcPr>
            <w:tcW w:w="2257" w:type="dxa"/>
            <w:shd w:val="clear" w:color="auto" w:fill="C2D69B" w:themeFill="accent3" w:themeFillTint="99"/>
            <w:tcMar>
              <w:top w:w="58" w:type="dxa"/>
              <w:left w:w="115" w:type="dxa"/>
              <w:bottom w:w="58" w:type="dxa"/>
              <w:right w:w="115" w:type="dxa"/>
            </w:tcMar>
          </w:tcPr>
          <w:p w:rsidR="00867B97" w:rsidRDefault="00867B97" w:rsidP="008355F4">
            <w:pPr>
              <w:pStyle w:val="Heading1"/>
            </w:pPr>
            <w:r>
              <w:t>Adaptations</w:t>
            </w:r>
          </w:p>
          <w:p w:rsidR="00867B97" w:rsidRDefault="00867B97" w:rsidP="008355F4"/>
          <w:p w:rsidR="00867B97" w:rsidRDefault="00867B97" w:rsidP="008355F4"/>
        </w:tc>
        <w:tc>
          <w:tcPr>
            <w:tcW w:w="4545" w:type="dxa"/>
            <w:tcMar>
              <w:top w:w="58" w:type="dxa"/>
              <w:left w:w="115" w:type="dxa"/>
              <w:bottom w:w="58" w:type="dxa"/>
              <w:right w:w="115" w:type="dxa"/>
            </w:tcMar>
          </w:tcPr>
          <w:p w:rsidR="00867B97" w:rsidRPr="00F27445" w:rsidRDefault="00867B97" w:rsidP="008355F4">
            <w:pPr>
              <w:rPr>
                <w:b/>
                <w:sz w:val="16"/>
                <w:szCs w:val="16"/>
              </w:rPr>
            </w:pPr>
            <w:r w:rsidRPr="00F27445">
              <w:rPr>
                <w:b/>
                <w:sz w:val="16"/>
                <w:szCs w:val="16"/>
              </w:rPr>
              <w:t>Accommodations for Special Education Students</w:t>
            </w:r>
          </w:p>
          <w:p w:rsidR="00F27445" w:rsidRPr="00F27445" w:rsidRDefault="00F27445" w:rsidP="00F27445">
            <w:pPr>
              <w:rPr>
                <w:sz w:val="16"/>
                <w:szCs w:val="16"/>
              </w:rPr>
            </w:pPr>
            <w:r w:rsidRPr="00F27445">
              <w:rPr>
                <w:sz w:val="16"/>
                <w:szCs w:val="16"/>
              </w:rPr>
              <w:t xml:space="preserve">Read together out loud  </w:t>
            </w:r>
          </w:p>
          <w:p w:rsidR="00F27445" w:rsidRPr="00F27445" w:rsidRDefault="00F27445" w:rsidP="00F27445">
            <w:pPr>
              <w:rPr>
                <w:sz w:val="16"/>
                <w:szCs w:val="16"/>
              </w:rPr>
            </w:pPr>
            <w:r w:rsidRPr="00F27445">
              <w:rPr>
                <w:sz w:val="16"/>
                <w:szCs w:val="16"/>
              </w:rPr>
              <w:t>Give copies of laminated instructions for assignment and repeat directions when needed</w:t>
            </w:r>
          </w:p>
          <w:p w:rsidR="00F27445" w:rsidRPr="00F27445" w:rsidRDefault="00F27445" w:rsidP="00F27445">
            <w:pPr>
              <w:rPr>
                <w:sz w:val="16"/>
                <w:szCs w:val="16"/>
              </w:rPr>
            </w:pPr>
            <w:r w:rsidRPr="00F27445">
              <w:rPr>
                <w:sz w:val="16"/>
                <w:szCs w:val="16"/>
              </w:rPr>
              <w:t>Students will only be required to write a sentence when a paragraph is required</w:t>
            </w:r>
          </w:p>
          <w:p w:rsidR="00F27445" w:rsidRPr="00F27445" w:rsidRDefault="00F27445" w:rsidP="00F27445">
            <w:pPr>
              <w:rPr>
                <w:sz w:val="16"/>
                <w:szCs w:val="16"/>
              </w:rPr>
            </w:pPr>
            <w:r w:rsidRPr="00F27445">
              <w:rPr>
                <w:sz w:val="16"/>
                <w:szCs w:val="16"/>
              </w:rPr>
              <w:t xml:space="preserve"> </w:t>
            </w:r>
          </w:p>
          <w:p w:rsidR="00F27445" w:rsidRPr="00D61D16" w:rsidRDefault="00F27445" w:rsidP="008355F4">
            <w:pPr>
              <w:rPr>
                <w:sz w:val="16"/>
                <w:szCs w:val="16"/>
              </w:rPr>
            </w:pPr>
          </w:p>
        </w:tc>
        <w:tc>
          <w:tcPr>
            <w:tcW w:w="4545" w:type="dxa"/>
          </w:tcPr>
          <w:p w:rsidR="00867B97" w:rsidRDefault="00867B97" w:rsidP="008355F4">
            <w:pPr>
              <w:rPr>
                <w:b/>
                <w:sz w:val="16"/>
                <w:szCs w:val="16"/>
              </w:rPr>
            </w:pPr>
            <w:r w:rsidRPr="00F27445">
              <w:rPr>
                <w:b/>
                <w:sz w:val="16"/>
                <w:szCs w:val="16"/>
              </w:rPr>
              <w:t>Extensions for Gifted and Talented Students</w:t>
            </w:r>
          </w:p>
          <w:p w:rsidR="00F27445" w:rsidRPr="00F27445" w:rsidRDefault="00F27445" w:rsidP="008355F4">
            <w:pPr>
              <w:rPr>
                <w:sz w:val="16"/>
                <w:szCs w:val="16"/>
              </w:rPr>
            </w:pPr>
            <w:r w:rsidRPr="00F27445">
              <w:rPr>
                <w:sz w:val="16"/>
                <w:szCs w:val="16"/>
              </w:rPr>
              <w:t>Will have the opportunity to help lead the Theatre games May choose from extra credit assignments</w:t>
            </w:r>
          </w:p>
        </w:tc>
        <w:tc>
          <w:tcPr>
            <w:tcW w:w="2610" w:type="dxa"/>
            <w:vMerge w:val="restart"/>
            <w:tcMar>
              <w:top w:w="58" w:type="dxa"/>
              <w:left w:w="115" w:type="dxa"/>
              <w:bottom w:w="58" w:type="dxa"/>
              <w:right w:w="115" w:type="dxa"/>
            </w:tcMar>
          </w:tcPr>
          <w:p w:rsidR="00867B97" w:rsidRDefault="00867B97" w:rsidP="008355F4">
            <w:pPr>
              <w:pStyle w:val="Heading1"/>
            </w:pPr>
            <w:r>
              <w:t>Materials Needed:</w:t>
            </w:r>
          </w:p>
          <w:p w:rsidR="0020529F" w:rsidRPr="00F27445" w:rsidRDefault="0020529F" w:rsidP="0020529F">
            <w:pPr>
              <w:pStyle w:val="NormalWeb"/>
              <w:rPr>
                <w:rFonts w:ascii="Arial" w:hAnsi="Arial" w:cs="Arial"/>
                <w:bCs/>
                <w:i/>
                <w:sz w:val="18"/>
                <w:szCs w:val="18"/>
              </w:rPr>
            </w:pPr>
            <w:r w:rsidRPr="00F27445">
              <w:rPr>
                <w:rFonts w:ascii="Arial" w:hAnsi="Arial" w:cs="Arial"/>
                <w:bCs/>
                <w:i/>
                <w:sz w:val="18"/>
                <w:szCs w:val="18"/>
              </w:rPr>
              <w:t>Elmo/projector</w:t>
            </w:r>
          </w:p>
          <w:p w:rsidR="0020529F" w:rsidRPr="00F27445" w:rsidRDefault="0020529F" w:rsidP="0020529F">
            <w:pPr>
              <w:pStyle w:val="NormalWeb"/>
              <w:rPr>
                <w:rFonts w:ascii="Arial" w:hAnsi="Arial" w:cs="Arial"/>
                <w:bCs/>
                <w:i/>
                <w:sz w:val="18"/>
                <w:szCs w:val="18"/>
              </w:rPr>
            </w:pPr>
            <w:r w:rsidRPr="00F27445">
              <w:rPr>
                <w:rFonts w:ascii="Arial" w:hAnsi="Arial" w:cs="Arial"/>
                <w:bCs/>
                <w:i/>
                <w:sz w:val="18"/>
                <w:szCs w:val="18"/>
              </w:rPr>
              <w:t>Lap top</w:t>
            </w:r>
          </w:p>
          <w:p w:rsidR="0020529F" w:rsidRPr="00F27445" w:rsidRDefault="0020529F" w:rsidP="0020529F">
            <w:pPr>
              <w:pStyle w:val="NormalWeb"/>
              <w:rPr>
                <w:rFonts w:ascii="Arial" w:hAnsi="Arial" w:cs="Arial"/>
                <w:bCs/>
                <w:i/>
                <w:sz w:val="18"/>
                <w:szCs w:val="18"/>
              </w:rPr>
            </w:pPr>
            <w:r w:rsidRPr="00F27445">
              <w:rPr>
                <w:rFonts w:ascii="Arial" w:hAnsi="Arial" w:cs="Arial"/>
                <w:bCs/>
                <w:i/>
                <w:sz w:val="18"/>
                <w:szCs w:val="18"/>
              </w:rPr>
              <w:t>Journal</w:t>
            </w:r>
          </w:p>
          <w:p w:rsidR="0020529F" w:rsidRPr="00F27445" w:rsidRDefault="0020529F" w:rsidP="0020529F">
            <w:pPr>
              <w:pStyle w:val="NormalWeb"/>
              <w:rPr>
                <w:rFonts w:ascii="Arial" w:hAnsi="Arial" w:cs="Arial"/>
                <w:bCs/>
                <w:i/>
                <w:sz w:val="18"/>
                <w:szCs w:val="18"/>
              </w:rPr>
            </w:pPr>
            <w:r w:rsidRPr="00F27445">
              <w:rPr>
                <w:rFonts w:ascii="Arial" w:hAnsi="Arial" w:cs="Arial"/>
                <w:bCs/>
                <w:i/>
                <w:sz w:val="18"/>
                <w:szCs w:val="18"/>
              </w:rPr>
              <w:t>Small whiteboard</w:t>
            </w:r>
          </w:p>
          <w:p w:rsidR="0020529F" w:rsidRPr="00F27445" w:rsidRDefault="0020529F" w:rsidP="0020529F">
            <w:pPr>
              <w:pStyle w:val="NormalWeb"/>
              <w:rPr>
                <w:rFonts w:ascii="Arial" w:hAnsi="Arial" w:cs="Arial"/>
                <w:bCs/>
                <w:i/>
                <w:sz w:val="18"/>
                <w:szCs w:val="18"/>
              </w:rPr>
            </w:pPr>
            <w:r w:rsidRPr="00F27445">
              <w:rPr>
                <w:rFonts w:ascii="Arial" w:hAnsi="Arial" w:cs="Arial"/>
                <w:bCs/>
                <w:i/>
                <w:sz w:val="18"/>
                <w:szCs w:val="18"/>
              </w:rPr>
              <w:t>Index cards</w:t>
            </w:r>
          </w:p>
          <w:p w:rsidR="0020529F" w:rsidRPr="00F27445" w:rsidRDefault="0020529F" w:rsidP="0020529F">
            <w:pPr>
              <w:pStyle w:val="NormalWeb"/>
              <w:rPr>
                <w:rFonts w:ascii="Arial" w:hAnsi="Arial" w:cs="Arial"/>
                <w:bCs/>
                <w:i/>
                <w:sz w:val="18"/>
                <w:szCs w:val="18"/>
              </w:rPr>
            </w:pPr>
            <w:r w:rsidRPr="00F27445">
              <w:rPr>
                <w:rFonts w:ascii="Arial" w:hAnsi="Arial" w:cs="Arial"/>
                <w:bCs/>
                <w:i/>
                <w:sz w:val="18"/>
                <w:szCs w:val="18"/>
              </w:rPr>
              <w:t>Previous unit quiz</w:t>
            </w:r>
          </w:p>
          <w:p w:rsidR="0020529F" w:rsidRPr="00F27445" w:rsidRDefault="0020529F" w:rsidP="0020529F">
            <w:pPr>
              <w:pStyle w:val="NormalWeb"/>
              <w:rPr>
                <w:rFonts w:ascii="Arial" w:hAnsi="Arial" w:cs="Arial"/>
                <w:bCs/>
                <w:i/>
                <w:sz w:val="18"/>
                <w:szCs w:val="18"/>
              </w:rPr>
            </w:pPr>
            <w:r w:rsidRPr="00F27445">
              <w:rPr>
                <w:rFonts w:ascii="Arial" w:hAnsi="Arial" w:cs="Arial"/>
                <w:bCs/>
                <w:i/>
                <w:sz w:val="18"/>
                <w:szCs w:val="18"/>
              </w:rPr>
              <w:t xml:space="preserve">Monologues </w:t>
            </w:r>
          </w:p>
          <w:p w:rsidR="0020529F" w:rsidRPr="00F27445" w:rsidRDefault="0020529F" w:rsidP="0020529F">
            <w:pPr>
              <w:pStyle w:val="NormalWeb"/>
              <w:rPr>
                <w:rFonts w:ascii="Arial" w:hAnsi="Arial" w:cs="Arial"/>
                <w:bCs/>
                <w:i/>
                <w:sz w:val="18"/>
                <w:szCs w:val="18"/>
              </w:rPr>
            </w:pPr>
            <w:r w:rsidRPr="00F27445">
              <w:rPr>
                <w:rFonts w:ascii="Arial" w:hAnsi="Arial" w:cs="Arial"/>
                <w:bCs/>
                <w:i/>
                <w:sz w:val="18"/>
                <w:szCs w:val="18"/>
              </w:rPr>
              <w:t>Script scoring questions</w:t>
            </w:r>
          </w:p>
          <w:p w:rsidR="0020529F" w:rsidRPr="00F27445" w:rsidRDefault="0020529F" w:rsidP="0020529F">
            <w:pPr>
              <w:pStyle w:val="NormalWeb"/>
              <w:rPr>
                <w:rFonts w:ascii="Arial" w:hAnsi="Arial" w:cs="Arial"/>
                <w:bCs/>
                <w:i/>
                <w:sz w:val="18"/>
                <w:szCs w:val="18"/>
              </w:rPr>
            </w:pPr>
            <w:r w:rsidRPr="00F27445">
              <w:rPr>
                <w:rFonts w:ascii="Arial" w:hAnsi="Arial" w:cs="Arial"/>
                <w:bCs/>
                <w:i/>
                <w:sz w:val="18"/>
                <w:szCs w:val="18"/>
              </w:rPr>
              <w:t>Peer evaluation forms</w:t>
            </w:r>
          </w:p>
          <w:p w:rsidR="0020529F" w:rsidRPr="00F27445" w:rsidRDefault="0020529F" w:rsidP="0020529F">
            <w:pPr>
              <w:pStyle w:val="NormalWeb"/>
              <w:rPr>
                <w:rFonts w:ascii="Arial" w:hAnsi="Arial" w:cs="Arial"/>
                <w:bCs/>
                <w:i/>
                <w:sz w:val="18"/>
                <w:szCs w:val="18"/>
              </w:rPr>
            </w:pPr>
            <w:r w:rsidRPr="00F27445">
              <w:rPr>
                <w:rFonts w:ascii="Arial" w:hAnsi="Arial" w:cs="Arial"/>
                <w:bCs/>
                <w:i/>
                <w:sz w:val="18"/>
                <w:szCs w:val="18"/>
              </w:rPr>
              <w:t xml:space="preserve">Teacher evaluation form (monologue) </w:t>
            </w:r>
          </w:p>
          <w:p w:rsidR="0020529F" w:rsidRPr="00F27445" w:rsidRDefault="0020529F" w:rsidP="0020529F">
            <w:pPr>
              <w:pStyle w:val="NormalWeb"/>
              <w:rPr>
                <w:rFonts w:ascii="Arial" w:hAnsi="Arial" w:cs="Arial"/>
                <w:bCs/>
                <w:i/>
                <w:sz w:val="18"/>
                <w:szCs w:val="18"/>
              </w:rPr>
            </w:pPr>
            <w:r w:rsidRPr="00F27445">
              <w:rPr>
                <w:rFonts w:ascii="Arial" w:hAnsi="Arial" w:cs="Arial"/>
                <w:bCs/>
                <w:i/>
                <w:sz w:val="18"/>
                <w:szCs w:val="18"/>
              </w:rPr>
              <w:t xml:space="preserve">Music CD (upbeat) </w:t>
            </w:r>
          </w:p>
          <w:p w:rsidR="0020529F" w:rsidRPr="00F27445" w:rsidRDefault="0020529F" w:rsidP="0020529F">
            <w:pPr>
              <w:pStyle w:val="NormalWeb"/>
              <w:rPr>
                <w:rFonts w:ascii="Arial" w:hAnsi="Arial" w:cs="Arial"/>
                <w:bCs/>
                <w:i/>
                <w:sz w:val="18"/>
                <w:szCs w:val="18"/>
              </w:rPr>
            </w:pPr>
            <w:r w:rsidRPr="00F27445">
              <w:rPr>
                <w:rFonts w:ascii="Arial" w:hAnsi="Arial" w:cs="Arial"/>
                <w:bCs/>
                <w:i/>
                <w:sz w:val="18"/>
                <w:szCs w:val="18"/>
              </w:rPr>
              <w:t xml:space="preserve">CD player </w:t>
            </w:r>
          </w:p>
          <w:p w:rsidR="0020529F" w:rsidRPr="00F27445" w:rsidRDefault="0020529F" w:rsidP="0020529F">
            <w:pPr>
              <w:pStyle w:val="NormalWeb"/>
              <w:rPr>
                <w:rFonts w:ascii="Arial" w:hAnsi="Arial" w:cs="Arial"/>
                <w:i/>
                <w:sz w:val="18"/>
                <w:szCs w:val="18"/>
              </w:rPr>
            </w:pPr>
            <w:r w:rsidRPr="00F27445">
              <w:rPr>
                <w:rFonts w:ascii="Arial" w:hAnsi="Arial" w:cs="Arial"/>
                <w:i/>
                <w:sz w:val="18"/>
                <w:szCs w:val="18"/>
              </w:rPr>
              <w:t>Author’s purpose (pretest)</w:t>
            </w:r>
          </w:p>
          <w:p w:rsidR="0020529F" w:rsidRPr="00F27445" w:rsidRDefault="0020529F" w:rsidP="0020529F">
            <w:pPr>
              <w:pStyle w:val="NormalWeb"/>
              <w:rPr>
                <w:rFonts w:ascii="Arial" w:hAnsi="Arial" w:cs="Arial"/>
                <w:i/>
                <w:sz w:val="18"/>
                <w:szCs w:val="18"/>
              </w:rPr>
            </w:pPr>
            <w:r w:rsidRPr="00F27445">
              <w:rPr>
                <w:rFonts w:ascii="Arial" w:hAnsi="Arial" w:cs="Arial"/>
                <w:i/>
                <w:sz w:val="18"/>
                <w:szCs w:val="18"/>
              </w:rPr>
              <w:t>Power point presentation about “author’s</w:t>
            </w:r>
            <w:r w:rsidRPr="00F27445">
              <w:rPr>
                <w:rFonts w:ascii="Arial" w:hAnsi="Arial" w:cs="Arial"/>
                <w:sz w:val="18"/>
                <w:szCs w:val="18"/>
              </w:rPr>
              <w:t xml:space="preserve"> </w:t>
            </w:r>
            <w:r w:rsidRPr="00F27445">
              <w:rPr>
                <w:rFonts w:ascii="Arial" w:hAnsi="Arial" w:cs="Arial"/>
                <w:i/>
                <w:sz w:val="18"/>
                <w:szCs w:val="18"/>
              </w:rPr>
              <w:t>intent</w:t>
            </w:r>
          </w:p>
          <w:p w:rsidR="0020529F" w:rsidRPr="00F27445" w:rsidRDefault="0020529F" w:rsidP="0020529F">
            <w:pPr>
              <w:pStyle w:val="NormalWeb"/>
              <w:rPr>
                <w:rFonts w:ascii="Arial" w:hAnsi="Arial" w:cs="Arial"/>
                <w:i/>
                <w:sz w:val="18"/>
                <w:szCs w:val="18"/>
              </w:rPr>
            </w:pPr>
            <w:r w:rsidRPr="00F27445">
              <w:rPr>
                <w:rFonts w:ascii="Arial" w:hAnsi="Arial" w:cs="Arial"/>
                <w:i/>
                <w:sz w:val="18"/>
                <w:szCs w:val="18"/>
              </w:rPr>
              <w:t>Assortment of hats</w:t>
            </w:r>
          </w:p>
          <w:p w:rsidR="0020529F" w:rsidRPr="00F27445" w:rsidRDefault="0020529F" w:rsidP="0020529F">
            <w:pPr>
              <w:pStyle w:val="NormalWeb"/>
              <w:rPr>
                <w:rFonts w:ascii="Arial" w:hAnsi="Arial" w:cs="Arial"/>
                <w:i/>
                <w:sz w:val="18"/>
                <w:szCs w:val="18"/>
              </w:rPr>
            </w:pPr>
            <w:r w:rsidRPr="00F27445">
              <w:rPr>
                <w:rFonts w:ascii="Arial" w:hAnsi="Arial" w:cs="Arial"/>
                <w:i/>
                <w:sz w:val="18"/>
                <w:szCs w:val="18"/>
              </w:rPr>
              <w:t>Ball</w:t>
            </w:r>
          </w:p>
          <w:p w:rsidR="00867B97" w:rsidRDefault="00867B97" w:rsidP="0020529F">
            <w:pPr>
              <w:pStyle w:val="BodyText"/>
            </w:pPr>
          </w:p>
        </w:tc>
      </w:tr>
      <w:tr w:rsidR="00867B97" w:rsidTr="008355F4">
        <w:trPr>
          <w:cantSplit/>
          <w:trHeight w:val="1080"/>
        </w:trPr>
        <w:tc>
          <w:tcPr>
            <w:tcW w:w="2257" w:type="dxa"/>
            <w:shd w:val="clear" w:color="auto" w:fill="C2D69B" w:themeFill="accent3" w:themeFillTint="99"/>
            <w:tcMar>
              <w:top w:w="58" w:type="dxa"/>
              <w:left w:w="115" w:type="dxa"/>
              <w:bottom w:w="58" w:type="dxa"/>
              <w:right w:w="115" w:type="dxa"/>
            </w:tcMar>
          </w:tcPr>
          <w:p w:rsidR="00867B97" w:rsidRDefault="00867B97" w:rsidP="008355F4">
            <w:pPr>
              <w:pStyle w:val="Heading1"/>
            </w:pPr>
            <w:r>
              <w:t>Assessment</w:t>
            </w:r>
          </w:p>
          <w:p w:rsidR="00867B97" w:rsidRDefault="00867B97" w:rsidP="008355F4">
            <w:pPr>
              <w:pStyle w:val="BodyText"/>
            </w:pPr>
            <w:r>
              <w:t>(Steps to check for student understanding)</w:t>
            </w:r>
          </w:p>
          <w:p w:rsidR="00867B97" w:rsidRDefault="00867B97" w:rsidP="008355F4"/>
        </w:tc>
        <w:tc>
          <w:tcPr>
            <w:tcW w:w="4545" w:type="dxa"/>
            <w:tcMar>
              <w:top w:w="58" w:type="dxa"/>
              <w:left w:w="115" w:type="dxa"/>
              <w:bottom w:w="58" w:type="dxa"/>
              <w:right w:w="115" w:type="dxa"/>
            </w:tcMar>
          </w:tcPr>
          <w:p w:rsidR="00867B97" w:rsidRDefault="00867B97" w:rsidP="008355F4">
            <w:pPr>
              <w:rPr>
                <w:b/>
                <w:sz w:val="16"/>
                <w:szCs w:val="16"/>
              </w:rPr>
            </w:pPr>
            <w:r w:rsidRPr="00F27445">
              <w:rPr>
                <w:b/>
                <w:sz w:val="16"/>
                <w:szCs w:val="16"/>
              </w:rPr>
              <w:t>Formative</w:t>
            </w:r>
          </w:p>
          <w:p w:rsidR="007059B0" w:rsidRPr="007059B0" w:rsidRDefault="007059B0" w:rsidP="008355F4">
            <w:pPr>
              <w:rPr>
                <w:sz w:val="16"/>
                <w:szCs w:val="16"/>
              </w:rPr>
            </w:pPr>
            <w:r w:rsidRPr="007059B0">
              <w:rPr>
                <w:sz w:val="16"/>
                <w:szCs w:val="16"/>
              </w:rPr>
              <w:t>Observe as the students work on journal answers, fill in student forms and portfolios, and rehearse</w:t>
            </w:r>
          </w:p>
        </w:tc>
        <w:tc>
          <w:tcPr>
            <w:tcW w:w="4545" w:type="dxa"/>
          </w:tcPr>
          <w:p w:rsidR="00867B97" w:rsidRDefault="00867B97" w:rsidP="008355F4">
            <w:pPr>
              <w:rPr>
                <w:b/>
                <w:sz w:val="16"/>
                <w:szCs w:val="16"/>
              </w:rPr>
            </w:pPr>
            <w:r w:rsidRPr="00F27445">
              <w:rPr>
                <w:b/>
                <w:sz w:val="16"/>
                <w:szCs w:val="16"/>
              </w:rPr>
              <w:t>Summative</w:t>
            </w:r>
          </w:p>
          <w:p w:rsidR="007059B0" w:rsidRPr="007059B0" w:rsidRDefault="007059B0" w:rsidP="008355F4">
            <w:pPr>
              <w:rPr>
                <w:sz w:val="16"/>
                <w:szCs w:val="16"/>
              </w:rPr>
            </w:pPr>
            <w:r w:rsidRPr="007059B0">
              <w:rPr>
                <w:sz w:val="16"/>
                <w:szCs w:val="16"/>
              </w:rPr>
              <w:t>Students will turn in memorization assignments and be tested on the</w:t>
            </w:r>
            <w:r>
              <w:rPr>
                <w:sz w:val="16"/>
                <w:szCs w:val="16"/>
              </w:rPr>
              <w:t xml:space="preserve">ir understanding of scene work. </w:t>
            </w:r>
          </w:p>
        </w:tc>
        <w:tc>
          <w:tcPr>
            <w:tcW w:w="2610" w:type="dxa"/>
            <w:vMerge/>
            <w:tcMar>
              <w:top w:w="58" w:type="dxa"/>
              <w:left w:w="115" w:type="dxa"/>
              <w:bottom w:w="58" w:type="dxa"/>
              <w:right w:w="115" w:type="dxa"/>
            </w:tcMar>
          </w:tcPr>
          <w:p w:rsidR="00867B97" w:rsidRDefault="00867B97" w:rsidP="008355F4">
            <w:pPr>
              <w:pStyle w:val="Heading1"/>
            </w:pPr>
          </w:p>
        </w:tc>
      </w:tr>
    </w:tbl>
    <w:p w:rsidR="00146A1F" w:rsidRDefault="00146A1F" w:rsidP="00B85AB2"/>
    <w:p w:rsidR="004A0B18" w:rsidRDefault="004A0B18" w:rsidP="00146A1F">
      <w:pPr>
        <w:pStyle w:val="Title"/>
        <w:rPr>
          <w:rFonts w:asciiTheme="majorHAnsi" w:hAnsiTheme="majorHAnsi"/>
        </w:rPr>
      </w:pPr>
    </w:p>
    <w:p w:rsidR="00146A1F" w:rsidRPr="009212FB" w:rsidRDefault="00AC7795" w:rsidP="00146A1F">
      <w:pPr>
        <w:pStyle w:val="Title"/>
        <w:rPr>
          <w:rFonts w:asciiTheme="majorHAnsi" w:hAnsiTheme="majorHAnsi"/>
        </w:rPr>
      </w:pPr>
      <w:r>
        <w:rPr>
          <w:rFonts w:asciiTheme="majorHAnsi" w:hAnsiTheme="majorHAnsi"/>
        </w:rPr>
        <w:t>Co-operative Group Project</w:t>
      </w:r>
    </w:p>
    <w:p w:rsidR="00146A1F" w:rsidRDefault="00146A1F" w:rsidP="00146A1F">
      <w:pPr>
        <w:pStyle w:val="Title"/>
      </w:pPr>
      <w:r>
        <w:rPr>
          <w:noProof/>
        </w:rPr>
        <w:drawing>
          <wp:anchor distT="0" distB="0" distL="114300" distR="114300" simplePos="0" relativeHeight="251666432" behindDoc="0" locked="0" layoutInCell="1" allowOverlap="1">
            <wp:simplePos x="3442734" y="744279"/>
            <wp:positionH relativeFrom="margin">
              <wp:align>left</wp:align>
            </wp:positionH>
            <wp:positionV relativeFrom="margin">
              <wp:align>top</wp:align>
            </wp:positionV>
            <wp:extent cx="3181350" cy="808074"/>
            <wp:effectExtent l="19050" t="0" r="0" b="0"/>
            <wp:wrapSquare wrapText="bothSides"/>
            <wp:docPr id="5" name="Picture 0" descr="Quail Run Logo right align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il Run Logo right aligned.tif"/>
                    <pic:cNvPicPr/>
                  </pic:nvPicPr>
                  <pic:blipFill>
                    <a:blip r:embed="rId7" cstate="print"/>
                    <a:stretch>
                      <a:fillRect/>
                    </a:stretch>
                  </pic:blipFill>
                  <pic:spPr>
                    <a:xfrm>
                      <a:off x="0" y="0"/>
                      <a:ext cx="3181350" cy="808074"/>
                    </a:xfrm>
                    <a:prstGeom prst="rect">
                      <a:avLst/>
                    </a:prstGeom>
                  </pic:spPr>
                </pic:pic>
              </a:graphicData>
            </a:graphic>
          </wp:anchor>
        </w:drawing>
      </w:r>
    </w:p>
    <w:p w:rsidR="00146A1F" w:rsidRDefault="00146A1F" w:rsidP="00146A1F">
      <w:pPr>
        <w:pStyle w:val="BodyText"/>
      </w:pPr>
    </w:p>
    <w:p w:rsidR="00867B97" w:rsidRDefault="00867B97" w:rsidP="00146A1F">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7"/>
        <w:gridCol w:w="8820"/>
      </w:tblGrid>
      <w:tr w:rsidR="00146A1F" w:rsidTr="000E7694">
        <w:trPr>
          <w:cantSplit/>
          <w:trHeight w:val="832"/>
        </w:trPr>
        <w:tc>
          <w:tcPr>
            <w:tcW w:w="5137" w:type="dxa"/>
            <w:tcBorders>
              <w:bottom w:val="single" w:sz="4" w:space="0" w:color="auto"/>
            </w:tcBorders>
            <w:tcMar>
              <w:top w:w="58" w:type="dxa"/>
              <w:left w:w="115" w:type="dxa"/>
              <w:bottom w:w="58" w:type="dxa"/>
              <w:right w:w="115" w:type="dxa"/>
            </w:tcMar>
          </w:tcPr>
          <w:p w:rsidR="00146A1F" w:rsidRDefault="00146A1F" w:rsidP="000E7694">
            <w:pPr>
              <w:pStyle w:val="Heading1"/>
            </w:pPr>
            <w:r>
              <w:lastRenderedPageBreak/>
              <w:t xml:space="preserve">Overview: </w:t>
            </w:r>
          </w:p>
        </w:tc>
        <w:tc>
          <w:tcPr>
            <w:tcW w:w="8820" w:type="dxa"/>
            <w:tcBorders>
              <w:bottom w:val="single" w:sz="4" w:space="0" w:color="auto"/>
            </w:tcBorders>
            <w:tcMar>
              <w:top w:w="58" w:type="dxa"/>
              <w:left w:w="115" w:type="dxa"/>
              <w:bottom w:w="58" w:type="dxa"/>
              <w:right w:w="115" w:type="dxa"/>
            </w:tcMar>
          </w:tcPr>
          <w:p w:rsidR="00146A1F" w:rsidRDefault="00146A1F" w:rsidP="00196388">
            <w:pPr>
              <w:pStyle w:val="Heading1"/>
            </w:pPr>
            <w:r>
              <w:t xml:space="preserve">Standards: </w:t>
            </w:r>
          </w:p>
          <w:p w:rsidR="00146A1F" w:rsidRDefault="00146A1F" w:rsidP="00196388">
            <w:pPr>
              <w:pStyle w:val="Heading1"/>
            </w:pPr>
          </w:p>
        </w:tc>
      </w:tr>
    </w:tbl>
    <w:p w:rsidR="00146A1F" w:rsidRDefault="00146A1F" w:rsidP="00146A1F">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4545"/>
        <w:gridCol w:w="4545"/>
        <w:gridCol w:w="2610"/>
      </w:tblGrid>
      <w:tr w:rsidR="00867B97" w:rsidTr="008355F4">
        <w:trPr>
          <w:cantSplit/>
          <w:trHeight w:val="242"/>
        </w:trPr>
        <w:tc>
          <w:tcPr>
            <w:tcW w:w="13957" w:type="dxa"/>
            <w:gridSpan w:val="4"/>
            <w:shd w:val="clear" w:color="auto" w:fill="76923C" w:themeFill="accent3" w:themeFillShade="BF"/>
            <w:tcMar>
              <w:top w:w="58" w:type="dxa"/>
              <w:left w:w="115" w:type="dxa"/>
              <w:bottom w:w="58" w:type="dxa"/>
              <w:right w:w="115" w:type="dxa"/>
            </w:tcMar>
          </w:tcPr>
          <w:p w:rsidR="00867B97" w:rsidRDefault="00867B97" w:rsidP="008355F4">
            <w:pPr>
              <w:rPr>
                <w:b/>
                <w:bCs/>
              </w:rPr>
            </w:pPr>
          </w:p>
        </w:tc>
      </w:tr>
      <w:tr w:rsidR="00867B97" w:rsidTr="008355F4">
        <w:trPr>
          <w:cantSplit/>
          <w:trHeight w:val="1080"/>
        </w:trPr>
        <w:tc>
          <w:tcPr>
            <w:tcW w:w="2257" w:type="dxa"/>
            <w:shd w:val="clear" w:color="auto" w:fill="C2D69B" w:themeFill="accent3" w:themeFillTint="99"/>
            <w:tcMar>
              <w:top w:w="58" w:type="dxa"/>
              <w:left w:w="115" w:type="dxa"/>
              <w:bottom w:w="58" w:type="dxa"/>
              <w:right w:w="115" w:type="dxa"/>
            </w:tcMar>
          </w:tcPr>
          <w:p w:rsidR="00867B97" w:rsidRDefault="00867B97" w:rsidP="008355F4">
            <w:pPr>
              <w:pStyle w:val="Heading1"/>
            </w:pPr>
            <w:r>
              <w:t>Objectives</w:t>
            </w:r>
          </w:p>
          <w:p w:rsidR="00867B97" w:rsidRDefault="00867B97" w:rsidP="008355F4">
            <w:pPr>
              <w:pStyle w:val="BodyText"/>
            </w:pPr>
            <w:r>
              <w:t>(Specify skills/information that will be learned.)</w:t>
            </w:r>
          </w:p>
        </w:tc>
        <w:tc>
          <w:tcPr>
            <w:tcW w:w="9090" w:type="dxa"/>
            <w:gridSpan w:val="2"/>
            <w:tcMar>
              <w:top w:w="58" w:type="dxa"/>
              <w:left w:w="115" w:type="dxa"/>
              <w:bottom w:w="58" w:type="dxa"/>
              <w:right w:w="115" w:type="dxa"/>
            </w:tcMar>
          </w:tcPr>
          <w:p w:rsidR="00867B97" w:rsidRPr="00D61D16" w:rsidRDefault="00867B97" w:rsidP="008355F4">
            <w:pPr>
              <w:rPr>
                <w:b/>
              </w:rPr>
            </w:pPr>
            <w:r w:rsidRPr="00D61D16">
              <w:rPr>
                <w:b/>
              </w:rPr>
              <w:t>By the end of the lesson, the student will</w:t>
            </w:r>
            <w:r>
              <w:rPr>
                <w:b/>
              </w:rPr>
              <w:t>:</w:t>
            </w:r>
          </w:p>
        </w:tc>
        <w:tc>
          <w:tcPr>
            <w:tcW w:w="2610" w:type="dxa"/>
            <w:tcMar>
              <w:top w:w="58" w:type="dxa"/>
              <w:left w:w="115" w:type="dxa"/>
              <w:bottom w:w="58" w:type="dxa"/>
              <w:right w:w="115" w:type="dxa"/>
            </w:tcMar>
          </w:tcPr>
          <w:p w:rsidR="00867B97" w:rsidRPr="00A44BB6" w:rsidRDefault="00867B97" w:rsidP="008355F4">
            <w:pPr>
              <w:pStyle w:val="Heading1"/>
              <w:rPr>
                <w:b w:val="0"/>
                <w:sz w:val="18"/>
                <w:szCs w:val="18"/>
              </w:rPr>
            </w:pPr>
            <w:r>
              <w:t xml:space="preserve">Teacher: </w:t>
            </w:r>
          </w:p>
          <w:p w:rsidR="00867B97" w:rsidRPr="00A44BB6" w:rsidRDefault="00867B97" w:rsidP="008355F4">
            <w:pPr>
              <w:pStyle w:val="BodyText"/>
              <w:rPr>
                <w:sz w:val="18"/>
                <w:szCs w:val="18"/>
              </w:rPr>
            </w:pPr>
          </w:p>
        </w:tc>
      </w:tr>
      <w:tr w:rsidR="00867B97" w:rsidTr="008355F4">
        <w:trPr>
          <w:cantSplit/>
          <w:trHeight w:val="1080"/>
        </w:trPr>
        <w:tc>
          <w:tcPr>
            <w:tcW w:w="2257" w:type="dxa"/>
            <w:shd w:val="clear" w:color="auto" w:fill="C2D69B" w:themeFill="accent3" w:themeFillTint="99"/>
            <w:tcMar>
              <w:top w:w="58" w:type="dxa"/>
              <w:left w:w="115" w:type="dxa"/>
              <w:bottom w:w="58" w:type="dxa"/>
              <w:right w:w="115" w:type="dxa"/>
            </w:tcMar>
          </w:tcPr>
          <w:p w:rsidR="00867B97" w:rsidRDefault="00867B97" w:rsidP="008355F4">
            <w:pPr>
              <w:rPr>
                <w:b/>
              </w:rPr>
            </w:pPr>
            <w:r w:rsidRPr="00D61D16">
              <w:rPr>
                <w:b/>
              </w:rPr>
              <w:t>Essential Questions</w:t>
            </w:r>
          </w:p>
          <w:p w:rsidR="00867B97" w:rsidRPr="00B85AB2" w:rsidRDefault="00867B97" w:rsidP="008355F4">
            <w:pPr>
              <w:rPr>
                <w:sz w:val="16"/>
                <w:szCs w:val="16"/>
              </w:rPr>
            </w:pPr>
            <w:r>
              <w:rPr>
                <w:sz w:val="16"/>
                <w:szCs w:val="16"/>
              </w:rPr>
              <w:t>(“Big Ideas” and thought provoking questions that reoccur in a variety of settings)</w:t>
            </w:r>
          </w:p>
        </w:tc>
        <w:tc>
          <w:tcPr>
            <w:tcW w:w="9090" w:type="dxa"/>
            <w:gridSpan w:val="2"/>
            <w:tcMar>
              <w:top w:w="58" w:type="dxa"/>
              <w:left w:w="115" w:type="dxa"/>
              <w:bottom w:w="58" w:type="dxa"/>
              <w:right w:w="115" w:type="dxa"/>
            </w:tcMar>
          </w:tcPr>
          <w:p w:rsidR="00867B97" w:rsidRPr="00D61D16" w:rsidRDefault="00867B97" w:rsidP="008355F4">
            <w:pPr>
              <w:rPr>
                <w:b/>
              </w:rPr>
            </w:pPr>
          </w:p>
        </w:tc>
        <w:tc>
          <w:tcPr>
            <w:tcW w:w="2610" w:type="dxa"/>
            <w:vMerge w:val="restart"/>
            <w:tcMar>
              <w:top w:w="58" w:type="dxa"/>
              <w:left w:w="115" w:type="dxa"/>
              <w:bottom w:w="58" w:type="dxa"/>
              <w:right w:w="115" w:type="dxa"/>
            </w:tcMar>
          </w:tcPr>
          <w:p w:rsidR="00867B97" w:rsidRPr="00A44BB6" w:rsidRDefault="00867B97" w:rsidP="008355F4">
            <w:pPr>
              <w:pStyle w:val="BodyText"/>
              <w:rPr>
                <w:sz w:val="18"/>
                <w:szCs w:val="18"/>
              </w:rPr>
            </w:pPr>
            <w:r w:rsidRPr="00A44BB6">
              <w:rPr>
                <w:b/>
                <w:sz w:val="20"/>
                <w:szCs w:val="20"/>
              </w:rPr>
              <w:t>Preparation</w:t>
            </w:r>
            <w:r>
              <w:rPr>
                <w:b/>
                <w:sz w:val="20"/>
                <w:szCs w:val="20"/>
              </w:rPr>
              <w:t xml:space="preserve">: </w:t>
            </w:r>
          </w:p>
          <w:p w:rsidR="00867B97" w:rsidRDefault="00867B97" w:rsidP="008355F4">
            <w:pPr>
              <w:pStyle w:val="BodyText"/>
            </w:pPr>
          </w:p>
          <w:p w:rsidR="00867B97" w:rsidRPr="00A44BB6" w:rsidRDefault="00867B97" w:rsidP="008355F4">
            <w:pPr>
              <w:rPr>
                <w:sz w:val="18"/>
                <w:szCs w:val="18"/>
              </w:rPr>
            </w:pPr>
          </w:p>
        </w:tc>
      </w:tr>
      <w:tr w:rsidR="00867B97" w:rsidTr="008355F4">
        <w:trPr>
          <w:cantSplit/>
          <w:trHeight w:val="1080"/>
        </w:trPr>
        <w:tc>
          <w:tcPr>
            <w:tcW w:w="2257" w:type="dxa"/>
            <w:shd w:val="clear" w:color="auto" w:fill="C2D69B" w:themeFill="accent3" w:themeFillTint="99"/>
            <w:tcMar>
              <w:top w:w="58" w:type="dxa"/>
              <w:left w:w="115" w:type="dxa"/>
              <w:bottom w:w="58" w:type="dxa"/>
              <w:right w:w="115" w:type="dxa"/>
            </w:tcMar>
          </w:tcPr>
          <w:p w:rsidR="00867B97" w:rsidRDefault="00867B97" w:rsidP="008355F4">
            <w:pPr>
              <w:pStyle w:val="Heading1"/>
            </w:pPr>
            <w:r>
              <w:t>Activity Map</w:t>
            </w:r>
          </w:p>
          <w:p w:rsidR="00867B97" w:rsidRDefault="00867B97" w:rsidP="008355F4"/>
        </w:tc>
        <w:tc>
          <w:tcPr>
            <w:tcW w:w="9090" w:type="dxa"/>
            <w:gridSpan w:val="2"/>
            <w:tcMar>
              <w:top w:w="58" w:type="dxa"/>
              <w:left w:w="115" w:type="dxa"/>
              <w:bottom w:w="58" w:type="dxa"/>
              <w:right w:w="115" w:type="dxa"/>
            </w:tcMar>
          </w:tcPr>
          <w:p w:rsidR="00867B97" w:rsidRDefault="00867B97" w:rsidP="008355F4"/>
          <w:p w:rsidR="00867B97" w:rsidRDefault="00867B97" w:rsidP="008355F4"/>
          <w:p w:rsidR="00867B97" w:rsidRDefault="00867B97" w:rsidP="008355F4"/>
          <w:p w:rsidR="00867B97" w:rsidRDefault="00867B97" w:rsidP="008355F4"/>
          <w:p w:rsidR="00867B97" w:rsidRDefault="00867B97" w:rsidP="008355F4"/>
          <w:p w:rsidR="00867B97" w:rsidRDefault="00867B97" w:rsidP="008355F4"/>
          <w:p w:rsidR="00867B97" w:rsidRDefault="00867B97" w:rsidP="008355F4"/>
          <w:p w:rsidR="00867B97" w:rsidRDefault="00867B97" w:rsidP="008355F4"/>
          <w:p w:rsidR="00867B97" w:rsidRDefault="00867B97" w:rsidP="008355F4"/>
        </w:tc>
        <w:tc>
          <w:tcPr>
            <w:tcW w:w="2610" w:type="dxa"/>
            <w:vMerge/>
            <w:tcMar>
              <w:top w:w="58" w:type="dxa"/>
              <w:left w:w="115" w:type="dxa"/>
              <w:bottom w:w="58" w:type="dxa"/>
              <w:right w:w="115" w:type="dxa"/>
            </w:tcMar>
          </w:tcPr>
          <w:p w:rsidR="00867B97" w:rsidRDefault="00867B97" w:rsidP="008355F4"/>
        </w:tc>
      </w:tr>
      <w:tr w:rsidR="00867B97" w:rsidTr="008355F4">
        <w:trPr>
          <w:cantSplit/>
          <w:trHeight w:val="1080"/>
        </w:trPr>
        <w:tc>
          <w:tcPr>
            <w:tcW w:w="2257" w:type="dxa"/>
            <w:shd w:val="clear" w:color="auto" w:fill="C2D69B" w:themeFill="accent3" w:themeFillTint="99"/>
            <w:tcMar>
              <w:top w:w="58" w:type="dxa"/>
              <w:left w:w="115" w:type="dxa"/>
              <w:bottom w:w="58" w:type="dxa"/>
              <w:right w:w="115" w:type="dxa"/>
            </w:tcMar>
          </w:tcPr>
          <w:p w:rsidR="00867B97" w:rsidRDefault="00867B97" w:rsidP="008355F4">
            <w:pPr>
              <w:pStyle w:val="Heading1"/>
            </w:pPr>
            <w:r>
              <w:t>Adaptations</w:t>
            </w:r>
          </w:p>
          <w:p w:rsidR="00867B97" w:rsidRDefault="00867B97" w:rsidP="008355F4"/>
          <w:p w:rsidR="00867B97" w:rsidRDefault="00867B97" w:rsidP="008355F4"/>
        </w:tc>
        <w:tc>
          <w:tcPr>
            <w:tcW w:w="4545" w:type="dxa"/>
            <w:tcMar>
              <w:top w:w="58" w:type="dxa"/>
              <w:left w:w="115" w:type="dxa"/>
              <w:bottom w:w="58" w:type="dxa"/>
              <w:right w:w="115" w:type="dxa"/>
            </w:tcMar>
          </w:tcPr>
          <w:p w:rsidR="00867B97" w:rsidRPr="00D61D16" w:rsidRDefault="00867B97" w:rsidP="008355F4">
            <w:pPr>
              <w:rPr>
                <w:sz w:val="16"/>
                <w:szCs w:val="16"/>
              </w:rPr>
            </w:pPr>
            <w:r w:rsidRPr="00D61D16">
              <w:rPr>
                <w:sz w:val="16"/>
                <w:szCs w:val="16"/>
              </w:rPr>
              <w:t>Accommodations for Sp</w:t>
            </w:r>
            <w:r>
              <w:rPr>
                <w:sz w:val="16"/>
                <w:szCs w:val="16"/>
              </w:rPr>
              <w:t xml:space="preserve">ecial </w:t>
            </w:r>
            <w:r w:rsidRPr="00D61D16">
              <w:rPr>
                <w:sz w:val="16"/>
                <w:szCs w:val="16"/>
              </w:rPr>
              <w:t>Ed</w:t>
            </w:r>
            <w:r>
              <w:rPr>
                <w:sz w:val="16"/>
                <w:szCs w:val="16"/>
              </w:rPr>
              <w:t>ucation</w:t>
            </w:r>
            <w:r w:rsidRPr="00D61D16">
              <w:rPr>
                <w:sz w:val="16"/>
                <w:szCs w:val="16"/>
              </w:rPr>
              <w:t xml:space="preserve"> Students</w:t>
            </w:r>
          </w:p>
        </w:tc>
        <w:tc>
          <w:tcPr>
            <w:tcW w:w="4545" w:type="dxa"/>
          </w:tcPr>
          <w:p w:rsidR="00867B97" w:rsidRPr="00D61D16" w:rsidRDefault="00867B97" w:rsidP="008355F4">
            <w:pPr>
              <w:rPr>
                <w:sz w:val="16"/>
                <w:szCs w:val="16"/>
              </w:rPr>
            </w:pPr>
            <w:r w:rsidRPr="00D61D16">
              <w:rPr>
                <w:sz w:val="16"/>
                <w:szCs w:val="16"/>
              </w:rPr>
              <w:t>Extensions for Gifted and Talented Students</w:t>
            </w:r>
          </w:p>
        </w:tc>
        <w:tc>
          <w:tcPr>
            <w:tcW w:w="2610" w:type="dxa"/>
            <w:vMerge w:val="restart"/>
            <w:tcMar>
              <w:top w:w="58" w:type="dxa"/>
              <w:left w:w="115" w:type="dxa"/>
              <w:bottom w:w="58" w:type="dxa"/>
              <w:right w:w="115" w:type="dxa"/>
            </w:tcMar>
          </w:tcPr>
          <w:p w:rsidR="00867B97" w:rsidRDefault="00867B97" w:rsidP="008355F4">
            <w:pPr>
              <w:pStyle w:val="Heading1"/>
            </w:pPr>
            <w:r>
              <w:t>Materials Needed:</w:t>
            </w:r>
          </w:p>
          <w:p w:rsidR="00867B97" w:rsidRDefault="00867B97" w:rsidP="008355F4">
            <w:pPr>
              <w:pStyle w:val="BodyText"/>
              <w:numPr>
                <w:ilvl w:val="0"/>
                <w:numId w:val="5"/>
              </w:numPr>
            </w:pPr>
            <w:r>
              <w:t xml:space="preserve"> </w:t>
            </w:r>
          </w:p>
          <w:p w:rsidR="00867B97" w:rsidRDefault="00867B97" w:rsidP="008355F4">
            <w:pPr>
              <w:pStyle w:val="BodyText"/>
              <w:numPr>
                <w:ilvl w:val="0"/>
                <w:numId w:val="5"/>
              </w:numPr>
            </w:pPr>
            <w:r>
              <w:t xml:space="preserve"> </w:t>
            </w:r>
          </w:p>
          <w:p w:rsidR="00867B97" w:rsidRDefault="00867B97" w:rsidP="008355F4">
            <w:pPr>
              <w:pStyle w:val="BodyText"/>
              <w:numPr>
                <w:ilvl w:val="0"/>
                <w:numId w:val="5"/>
              </w:numPr>
            </w:pPr>
            <w:r>
              <w:t xml:space="preserve"> </w:t>
            </w:r>
          </w:p>
          <w:p w:rsidR="00867B97" w:rsidRDefault="00867B97" w:rsidP="008355F4"/>
        </w:tc>
      </w:tr>
      <w:tr w:rsidR="00867B97" w:rsidTr="008355F4">
        <w:trPr>
          <w:cantSplit/>
          <w:trHeight w:val="1080"/>
        </w:trPr>
        <w:tc>
          <w:tcPr>
            <w:tcW w:w="2257" w:type="dxa"/>
            <w:shd w:val="clear" w:color="auto" w:fill="C2D69B" w:themeFill="accent3" w:themeFillTint="99"/>
            <w:tcMar>
              <w:top w:w="58" w:type="dxa"/>
              <w:left w:w="115" w:type="dxa"/>
              <w:bottom w:w="58" w:type="dxa"/>
              <w:right w:w="115" w:type="dxa"/>
            </w:tcMar>
          </w:tcPr>
          <w:p w:rsidR="00867B97" w:rsidRDefault="00867B97" w:rsidP="008355F4">
            <w:pPr>
              <w:pStyle w:val="Heading1"/>
            </w:pPr>
            <w:r>
              <w:t>Assessment</w:t>
            </w:r>
          </w:p>
          <w:p w:rsidR="00867B97" w:rsidRDefault="00867B97" w:rsidP="008355F4">
            <w:pPr>
              <w:pStyle w:val="BodyText"/>
            </w:pPr>
            <w:r>
              <w:t>(Steps to check for student understanding)</w:t>
            </w:r>
          </w:p>
          <w:p w:rsidR="00867B97" w:rsidRDefault="00867B97" w:rsidP="008355F4"/>
        </w:tc>
        <w:tc>
          <w:tcPr>
            <w:tcW w:w="4545" w:type="dxa"/>
            <w:tcMar>
              <w:top w:w="58" w:type="dxa"/>
              <w:left w:w="115" w:type="dxa"/>
              <w:bottom w:w="58" w:type="dxa"/>
              <w:right w:w="115" w:type="dxa"/>
            </w:tcMar>
          </w:tcPr>
          <w:p w:rsidR="00867B97" w:rsidRPr="00D61D16" w:rsidRDefault="00867B97" w:rsidP="008355F4">
            <w:pPr>
              <w:rPr>
                <w:sz w:val="16"/>
                <w:szCs w:val="16"/>
              </w:rPr>
            </w:pPr>
            <w:r w:rsidRPr="00D61D16">
              <w:rPr>
                <w:sz w:val="16"/>
                <w:szCs w:val="16"/>
              </w:rPr>
              <w:t>Formative</w:t>
            </w:r>
          </w:p>
        </w:tc>
        <w:tc>
          <w:tcPr>
            <w:tcW w:w="4545" w:type="dxa"/>
          </w:tcPr>
          <w:p w:rsidR="00867B97" w:rsidRPr="00D61D16" w:rsidRDefault="00867B97" w:rsidP="008355F4">
            <w:pPr>
              <w:rPr>
                <w:sz w:val="16"/>
                <w:szCs w:val="16"/>
              </w:rPr>
            </w:pPr>
            <w:r w:rsidRPr="00D61D16">
              <w:rPr>
                <w:sz w:val="16"/>
                <w:szCs w:val="16"/>
              </w:rPr>
              <w:t>Summative</w:t>
            </w:r>
          </w:p>
        </w:tc>
        <w:tc>
          <w:tcPr>
            <w:tcW w:w="2610" w:type="dxa"/>
            <w:vMerge/>
            <w:tcMar>
              <w:top w:w="58" w:type="dxa"/>
              <w:left w:w="115" w:type="dxa"/>
              <w:bottom w:w="58" w:type="dxa"/>
              <w:right w:w="115" w:type="dxa"/>
            </w:tcMar>
          </w:tcPr>
          <w:p w:rsidR="00867B97" w:rsidRDefault="00867B97" w:rsidP="008355F4">
            <w:pPr>
              <w:pStyle w:val="Heading1"/>
            </w:pPr>
          </w:p>
        </w:tc>
      </w:tr>
    </w:tbl>
    <w:p w:rsidR="00146A1F" w:rsidRDefault="00146A1F">
      <w:bookmarkStart w:id="0" w:name="_GoBack"/>
      <w:bookmarkEnd w:id="0"/>
    </w:p>
    <w:sectPr w:rsidR="00146A1F" w:rsidSect="00176140">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712"/>
    <w:multiLevelType w:val="hybridMultilevel"/>
    <w:tmpl w:val="76D0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51079"/>
    <w:multiLevelType w:val="hybridMultilevel"/>
    <w:tmpl w:val="AFFE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A25D4"/>
    <w:multiLevelType w:val="hybridMultilevel"/>
    <w:tmpl w:val="0450F188"/>
    <w:lvl w:ilvl="0" w:tplc="34B2EB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C432579"/>
    <w:multiLevelType w:val="hybridMultilevel"/>
    <w:tmpl w:val="B714E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3027AF"/>
    <w:multiLevelType w:val="hybridMultilevel"/>
    <w:tmpl w:val="4524CD46"/>
    <w:lvl w:ilvl="0" w:tplc="34B2EB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981615D"/>
    <w:multiLevelType w:val="hybridMultilevel"/>
    <w:tmpl w:val="F9FE124E"/>
    <w:lvl w:ilvl="0" w:tplc="34B2EB20">
      <w:start w:val="1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0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A1"/>
    <w:rsid w:val="00003074"/>
    <w:rsid w:val="00064FA1"/>
    <w:rsid w:val="000E7694"/>
    <w:rsid w:val="00132B78"/>
    <w:rsid w:val="001418D4"/>
    <w:rsid w:val="00146A1F"/>
    <w:rsid w:val="00176140"/>
    <w:rsid w:val="001A5CD4"/>
    <w:rsid w:val="001C7949"/>
    <w:rsid w:val="0020529F"/>
    <w:rsid w:val="0021222E"/>
    <w:rsid w:val="00227280"/>
    <w:rsid w:val="00262743"/>
    <w:rsid w:val="00311FB5"/>
    <w:rsid w:val="00386D01"/>
    <w:rsid w:val="003B455C"/>
    <w:rsid w:val="003F2842"/>
    <w:rsid w:val="004515D6"/>
    <w:rsid w:val="00467C97"/>
    <w:rsid w:val="004A0B18"/>
    <w:rsid w:val="004C58B9"/>
    <w:rsid w:val="004E7B89"/>
    <w:rsid w:val="005457F6"/>
    <w:rsid w:val="00555469"/>
    <w:rsid w:val="00561BFB"/>
    <w:rsid w:val="0058212D"/>
    <w:rsid w:val="005847CB"/>
    <w:rsid w:val="005875F1"/>
    <w:rsid w:val="00590CA0"/>
    <w:rsid w:val="005E3D82"/>
    <w:rsid w:val="00607646"/>
    <w:rsid w:val="00632464"/>
    <w:rsid w:val="00700FD2"/>
    <w:rsid w:val="007059B0"/>
    <w:rsid w:val="00736D2D"/>
    <w:rsid w:val="007A1274"/>
    <w:rsid w:val="007A2D97"/>
    <w:rsid w:val="007B70ED"/>
    <w:rsid w:val="007D27A1"/>
    <w:rsid w:val="00845398"/>
    <w:rsid w:val="008649F2"/>
    <w:rsid w:val="00867B97"/>
    <w:rsid w:val="008F0F95"/>
    <w:rsid w:val="008F2527"/>
    <w:rsid w:val="009212FB"/>
    <w:rsid w:val="009E2D37"/>
    <w:rsid w:val="00A24A4F"/>
    <w:rsid w:val="00A44BB6"/>
    <w:rsid w:val="00AC7795"/>
    <w:rsid w:val="00AF6187"/>
    <w:rsid w:val="00B23AC6"/>
    <w:rsid w:val="00B85AB2"/>
    <w:rsid w:val="00B9322D"/>
    <w:rsid w:val="00BA0423"/>
    <w:rsid w:val="00BC13E6"/>
    <w:rsid w:val="00C16720"/>
    <w:rsid w:val="00C215E2"/>
    <w:rsid w:val="00C44E76"/>
    <w:rsid w:val="00C53136"/>
    <w:rsid w:val="00C725B7"/>
    <w:rsid w:val="00C776A0"/>
    <w:rsid w:val="00D1659B"/>
    <w:rsid w:val="00D21CEB"/>
    <w:rsid w:val="00D50DDD"/>
    <w:rsid w:val="00D61D16"/>
    <w:rsid w:val="00D6738D"/>
    <w:rsid w:val="00E20635"/>
    <w:rsid w:val="00ED310A"/>
    <w:rsid w:val="00F27445"/>
    <w:rsid w:val="00FD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49"/>
    <w:rPr>
      <w:rFonts w:ascii="Arial" w:hAnsi="Arial"/>
      <w:szCs w:val="24"/>
    </w:rPr>
  </w:style>
  <w:style w:type="paragraph" w:styleId="Heading1">
    <w:name w:val="heading 1"/>
    <w:basedOn w:val="Normal"/>
    <w:next w:val="BodyText"/>
    <w:qFormat/>
    <w:rsid w:val="001C7949"/>
    <w:pPr>
      <w:keepNext/>
      <w:outlineLvl w:val="0"/>
    </w:pPr>
    <w:rPr>
      <w:b/>
      <w:bCs/>
    </w:rPr>
  </w:style>
  <w:style w:type="paragraph" w:styleId="Heading2">
    <w:name w:val="heading 2"/>
    <w:basedOn w:val="Normal"/>
    <w:next w:val="Normal"/>
    <w:link w:val="Heading2Char"/>
    <w:uiPriority w:val="9"/>
    <w:unhideWhenUsed/>
    <w:qFormat/>
    <w:rsid w:val="00146A1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7949"/>
    <w:pPr>
      <w:jc w:val="center"/>
    </w:pPr>
    <w:rPr>
      <w:sz w:val="40"/>
    </w:rPr>
  </w:style>
  <w:style w:type="paragraph" w:styleId="BodyText">
    <w:name w:val="Body Text"/>
    <w:basedOn w:val="Normal"/>
    <w:semiHidden/>
    <w:rsid w:val="001C7949"/>
    <w:rPr>
      <w:sz w:val="16"/>
    </w:rPr>
  </w:style>
  <w:style w:type="paragraph" w:styleId="BalloonText">
    <w:name w:val="Balloon Text"/>
    <w:basedOn w:val="Normal"/>
    <w:link w:val="BalloonTextChar"/>
    <w:uiPriority w:val="99"/>
    <w:semiHidden/>
    <w:unhideWhenUsed/>
    <w:rsid w:val="003B455C"/>
    <w:rPr>
      <w:rFonts w:ascii="Tahoma" w:hAnsi="Tahoma" w:cs="Tahoma"/>
      <w:sz w:val="16"/>
      <w:szCs w:val="16"/>
    </w:rPr>
  </w:style>
  <w:style w:type="character" w:customStyle="1" w:styleId="BalloonTextChar">
    <w:name w:val="Balloon Text Char"/>
    <w:basedOn w:val="DefaultParagraphFont"/>
    <w:link w:val="BalloonText"/>
    <w:uiPriority w:val="99"/>
    <w:semiHidden/>
    <w:rsid w:val="003B455C"/>
    <w:rPr>
      <w:rFonts w:ascii="Tahoma" w:hAnsi="Tahoma" w:cs="Tahoma"/>
      <w:sz w:val="16"/>
      <w:szCs w:val="16"/>
    </w:rPr>
  </w:style>
  <w:style w:type="character" w:customStyle="1" w:styleId="Heading2Char">
    <w:name w:val="Heading 2 Char"/>
    <w:basedOn w:val="DefaultParagraphFont"/>
    <w:link w:val="Heading2"/>
    <w:uiPriority w:val="9"/>
    <w:rsid w:val="00146A1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F0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776A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49"/>
    <w:rPr>
      <w:rFonts w:ascii="Arial" w:hAnsi="Arial"/>
      <w:szCs w:val="24"/>
    </w:rPr>
  </w:style>
  <w:style w:type="paragraph" w:styleId="Heading1">
    <w:name w:val="heading 1"/>
    <w:basedOn w:val="Normal"/>
    <w:next w:val="BodyText"/>
    <w:qFormat/>
    <w:rsid w:val="001C7949"/>
    <w:pPr>
      <w:keepNext/>
      <w:outlineLvl w:val="0"/>
    </w:pPr>
    <w:rPr>
      <w:b/>
      <w:bCs/>
    </w:rPr>
  </w:style>
  <w:style w:type="paragraph" w:styleId="Heading2">
    <w:name w:val="heading 2"/>
    <w:basedOn w:val="Normal"/>
    <w:next w:val="Normal"/>
    <w:link w:val="Heading2Char"/>
    <w:uiPriority w:val="9"/>
    <w:unhideWhenUsed/>
    <w:qFormat/>
    <w:rsid w:val="00146A1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7949"/>
    <w:pPr>
      <w:jc w:val="center"/>
    </w:pPr>
    <w:rPr>
      <w:sz w:val="40"/>
    </w:rPr>
  </w:style>
  <w:style w:type="paragraph" w:styleId="BodyText">
    <w:name w:val="Body Text"/>
    <w:basedOn w:val="Normal"/>
    <w:semiHidden/>
    <w:rsid w:val="001C7949"/>
    <w:rPr>
      <w:sz w:val="16"/>
    </w:rPr>
  </w:style>
  <w:style w:type="paragraph" w:styleId="BalloonText">
    <w:name w:val="Balloon Text"/>
    <w:basedOn w:val="Normal"/>
    <w:link w:val="BalloonTextChar"/>
    <w:uiPriority w:val="99"/>
    <w:semiHidden/>
    <w:unhideWhenUsed/>
    <w:rsid w:val="003B455C"/>
    <w:rPr>
      <w:rFonts w:ascii="Tahoma" w:hAnsi="Tahoma" w:cs="Tahoma"/>
      <w:sz w:val="16"/>
      <w:szCs w:val="16"/>
    </w:rPr>
  </w:style>
  <w:style w:type="character" w:customStyle="1" w:styleId="BalloonTextChar">
    <w:name w:val="Balloon Text Char"/>
    <w:basedOn w:val="DefaultParagraphFont"/>
    <w:link w:val="BalloonText"/>
    <w:uiPriority w:val="99"/>
    <w:semiHidden/>
    <w:rsid w:val="003B455C"/>
    <w:rPr>
      <w:rFonts w:ascii="Tahoma" w:hAnsi="Tahoma" w:cs="Tahoma"/>
      <w:sz w:val="16"/>
      <w:szCs w:val="16"/>
    </w:rPr>
  </w:style>
  <w:style w:type="character" w:customStyle="1" w:styleId="Heading2Char">
    <w:name w:val="Heading 2 Char"/>
    <w:basedOn w:val="DefaultParagraphFont"/>
    <w:link w:val="Heading2"/>
    <w:uiPriority w:val="9"/>
    <w:rsid w:val="00146A1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F0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776A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Roaming\Microsoft\Templates\Lesson%20plan%20t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C0C4-2685-4CED-9ECE-4AA00C8F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table.dot</Template>
  <TotalTime>206</TotalTime>
  <Pages>1</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Williams</dc:creator>
  <cp:lastModifiedBy>Helen Bertler</cp:lastModifiedBy>
  <cp:revision>11</cp:revision>
  <cp:lastPrinted>2000-09-01T20:40:00Z</cp:lastPrinted>
  <dcterms:created xsi:type="dcterms:W3CDTF">2012-08-29T17:10:00Z</dcterms:created>
  <dcterms:modified xsi:type="dcterms:W3CDTF">2012-08-31T00:30:00Z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TC010184001033</vt:lpwstr>
  </property>
</Properties>
</file>